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CHWY</w:t>
      </w:r>
      <w:r>
        <w:rPr>
          <w:rFonts w:ascii="Calibri" w:hAnsi="Calibri"/>
          <w:b/>
          <w:color w:val="1A2010"/>
          <w:sz w:val="40"/>
        </w:rPr>
        <w:t xml:space="preserve">  Chewy, Inc.</w:t>
      </w:r>
    </w:p>
    <w:p>
      <w:pPr>
        <w:spacing w:after="120"/>
      </w:pPr>
      <w:r>
        <w:rPr>
          <w:rFonts w:ascii="Calibri" w:hAnsi="Calibri"/>
          <w:b/>
          <w:color w:val="6E8450"/>
          <w:sz w:val="18"/>
        </w:rPr>
        <w:t>GROWTH SLEEVE · 2026-03-28 · Inspire: 43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NYSE · United States</w:t>
      </w:r>
    </w:p>
    <w:p>
      <w:pPr>
        <w:spacing w:after="80"/>
      </w:pPr>
      <w:r>
        <w:rPr>
          <w:rFonts w:ascii="Calibri" w:hAnsi="Calibri"/>
          <w:b w:val="0"/>
          <w:color w:val="3A4A28"/>
          <w:sz w:val="20"/>
        </w:rPr>
        <w:t>Chewy is the leading online pet retailer in the United States, offering pet food, treats, supplies, medications, and veterinary services through its e-commerce platform and Autoship subscription program. The company serves 21.3 million active customers and is expanding into pet healthcare through Chewy Vet Care clinics.</w:t>
      </w:r>
    </w:p>
    <w:p>
      <w:r>
        <w:rPr>
          <w:rFonts w:ascii="Calibri" w:hAnsi="Calibri"/>
          <w:b/>
          <w:color w:val="6E8450"/>
          <w:sz w:val="18"/>
        </w:rPr>
        <w:t>18,000 Employees · https://www.chewy.com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Chewy has expanded from an online pet food retailer into a pet healthcare platform — launching Chewy Vet Care clinics (18 locations across 5 states in 2025), pet pharmacy, and sponsored advertising as new revenue streams [1]. Revenue grew from $9.0B to $12.6B over three years, and Autoship penetration hit 83.3% of net sales, demonstrating successful business model evolution. AI Deployment (1/2): Chewy is deploying AI across customer experience, labor efficiency, and fulfillment productivity, with management expecting 'low tens of millions' in AI-driven savings in 2026 and a path to $50M+ annualized savings by 2027 [2]. AI tools are shipping but savings are modest so far. Market Share (1/2): Chewy is the dominant US online pet retailer with 21.3M active customers and $591 net sales per customer, though it competes with Amazon, Walmart, and brick-and-mortar pet stores [1]. Pipeline (1/2): Chewy Vet Care expansion, next-generation Houston fulfillment center, international expansion (Canada GTA), and agentic commerce as a future distribution channel are visible growth vectors [2]. R&amp;D Intensity (0/1): Technology investment is meaningful (automated fulfillment, AI tooling) but R&amp;D spending as a percentage of revenue is not exceptional for e-commerce.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Chewy's customer-first philosophy — centered on the 'humanization of pets' and treating pet parents as the core relationship — is specific, thoughtful, and clearly shapes strategic decisions from hand-written pet loss cards to Chewy Vet Care clinics [2]. CEO Singh's framing of Chewy as a 'foundational player in the $150B pet economy' connects commerce to a larger vision of pet welfare. Community Impact (1/2): Chewy partners with animal welfare organizations and operates rescue shelter programs, though specific dollar amounts and measurable community impact metrics are limited. Sustainalytics rates controversy level as 'Low' [3]. Employee Retention (1/2): Chewy employs 18,000 with automated fulfillment centers described as 50% more productive than legacy facilities, suggesting investment in employee tools [2]. CTO Satish Mehta's retirement creates leadership transition risk, but the broader organization appears stable under Singh's 9-year tenure. Insider Buying (0/2): No evidence of meaningful net insider buying. The CTO retirement and search for replacement suggest normal executive turnover rather than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Chewy's financial profile shows a company achieving scale economics. Revenue of $12.6B (6.2% YoY growth), ROE of 58.7% (inflated by negative equity from accumulated losses), forward P/E of 13.1x, and gross margin expanding to 29.8% (+60bps YoY) [1]. Adjusted EBITDA of $719M (5.7% margin) with $562M FCF and $860M cash demonstrate strengthening profitability. Net margin of 1.8% is the main weakness — the company is profitable but thin-margined. D/E of 111.8% reflects $557M debt against the equity base. FY2026 guidance of $13.6-13.75B revenue (8-9% growth) and 6.6-6.8% EBITDA margin shows improving trajectory [1]. Liquidity floor cleared: 7.8M avg vol × $26.12 = $203M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Chewy under Sumit Singh has evolved from a high-growth startup to a disciplined platform company, demonstrating patience in expansion (surgical Canada rollout, measured Vet Care growth) and willingness to invest in long-term capabilities (automated fulfillment, AI) over short-term margins. The customer-first culture and 83% Autoship penetration suggest a company building for endurance rather than quarterly wins.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Chewy's customer-first philosophy — exemplified by hand-written sympathy cards for deceased pets, 24/7 customer service, and expansion into Vet Care — reflects a genuine cause beyond selling pet products [2]. The 'humanization of pets' vision connects the company's work to emotional bonds between people and animals. Singh has maintained this cause through the transition from growth to profitability. However, it hasn't been tested through multi-decade adversity.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Singh's 9-year tenure from $900M to $12.6B revenue provides leadership stability. Automated fulfillment centers are described as improving working conditions (50% more productive, reducing manual labor) [2]. No major cultural controversies or employee unrest. However, the CTO retirement creates uncertainty, and 18,000 warehouse employees in e-commerce face standard industry labor challenges.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Chewy explicitly acknowledges Amazon and Walmart as formidable competitors, using their strengths (logistics, scale) to drive its own differentiation through customer service, pet expertise, and healthcare services [2]. The measured international expansion (learning from Canadian launch before broader rollout) shows a company that studies competitive dynamics rather than rushing to 'win.'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Chewy's expansion from online pet retail into pet healthcare (Vet Care clinics), pet pharmacy, and advertising represents meaningful business model evolution [2]. The shift from 'growth at all costs' to 'profitable scale' is a strategic pivot that required organizational change. However, the core model (online pet product distribution) remains fundamentally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Singh's decision to invest in Chewy Vet Care clinics (capital-intensive, slow-to-profit) while Wall Street pressured for margin expansion demonstrates willingness to sacrifice near-term earnings for long-term capability [2]. The measured Canadian expansion — starting with only the GTA rather than a full-country launch — shows patience over urgency. Increasing capex on the Houston fulfillment center during margin expansion phase is disciplined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Chewy is the dominant US online pet retailer with 21.3M active customers, 83.3% Autoship penetration, and a strengthening financial profile — $12.6B revenue, $719M adjusted EBITDA (5.7% margin), and $562M free cash flow in FY2025 [1]. At 13.1x forward P/E with FY2026 guidance of $13.6-13.75B revenue (8-9% growth) and 6.6-6.8% EBITDA margin, the stock offers reasonable value for a consumer platform transitioning to profitability [1]. Growth vectors include Chewy Vet Care (18 clinics, expanding), pet pharmacy, sponsored advertising, and AI-driven efficiencies targeting $50M+ annualized savings by 2027 [2]. The $860M cash position and $453M FCF provide a balance sheet cushion. Singh's track record of growing revenue from $900M to $12.6B while achieving consistent profitability is impressive for an e-commerce company.</w:t>
      </w:r>
    </w:p>
    <w:p>
      <w:pPr>
        <w:spacing w:after="120"/>
      </w:pPr>
      <w:r>
        <w:rPr>
          <w:rFonts w:ascii="Calibri" w:hAnsi="Calibri"/>
          <w:b w:val="0"/>
          <w:color w:val="3A4A28"/>
          <w:sz w:val="20"/>
        </w:rPr>
        <w:t>The bear case centers on Chewy's thin margins and limited growth runway. Profit margin of just 1.8% leaves minimal room for error — any execution misstep, supply chain disruption, or competitive price pressure could swing the company back to losses [1]. Pet household formation is stagnant, with management expecting 'little or no pricing contribution' in FY2026, meaning growth must come entirely from share gains and ARPU expansion. The trailing P/E of 50x is expensive relative to specialty retail peers at 25x. Competition from Amazon's Subscribe &amp; Save and Walmart's pet offerings creates ongoing pricing pressure. The CTO retirement at a 'pivotal moment' for AI integration introduces technology leadership risk [2]. Gross margin expansion is expected to moderate in FY2026, limiting near-term profitability improvement. International expansion beyond Canada remains unproven, and the Vet Care clinic model is capital-intensive with uncertain unit economics.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Chewy Vet Care expansion from 18 to potentially 30+ clinics in 2026, serving as a customer acquisition engine and high-margin healthcare revenue stream [2]</w:t>
      </w:r>
    </w:p>
    <w:p>
      <w:pPr>
        <w:spacing w:before="40" w:after="40"/>
        <w:ind w:left="283"/>
      </w:pPr>
      <w:r>
        <w:rPr>
          <w:rFonts w:ascii="Calibri" w:hAnsi="Calibri"/>
          <w:b/>
          <w:color w:val="4A6B25"/>
          <w:sz w:val="20"/>
        </w:rPr>
        <w:t xml:space="preserve">2. </w:t>
      </w:r>
      <w:r>
        <w:rPr>
          <w:rFonts w:ascii="Calibri" w:hAnsi="Calibri"/>
          <w:b w:val="0"/>
          <w:color w:val="3A4A28"/>
          <w:sz w:val="20"/>
        </w:rPr>
        <w:t>AI-driven fulfillment and customer experience efficiencies targeting $50M+ annualized savings by 2027, contributing to EBITDA margin expansion toward 6.6-6.8% in FY2026 [2]</w:t>
      </w:r>
    </w:p>
    <w:p>
      <w:pPr>
        <w:spacing w:before="40" w:after="40"/>
        <w:ind w:left="283"/>
      </w:pPr>
      <w:r>
        <w:rPr>
          <w:rFonts w:ascii="Calibri" w:hAnsi="Calibri"/>
          <w:b/>
          <w:color w:val="4A6B25"/>
          <w:sz w:val="20"/>
        </w:rPr>
        <w:t xml:space="preserve">3. </w:t>
      </w:r>
      <w:r>
        <w:rPr>
          <w:rFonts w:ascii="Calibri" w:hAnsi="Calibri"/>
          <w:b w:val="0"/>
          <w:color w:val="3A4A28"/>
          <w:sz w:val="20"/>
        </w:rPr>
        <w:t>Autoship penetration at 83.3% of sales with $591 net sales per active customer, creating a sticky recurring revenue base that grows with pet premiumization trends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Thin profit margins (1.8% net margin) with limited pricing power — management expects 'little or no pricing contribution' in FY2026, exposing profitability to cost inflation or competitive pressure [1]</w:t>
      </w:r>
    </w:p>
    <w:p>
      <w:pPr>
        <w:spacing w:before="40" w:after="40"/>
        <w:ind w:left="283"/>
      </w:pPr>
      <w:r>
        <w:rPr>
          <w:rFonts w:ascii="Calibri" w:hAnsi="Calibri"/>
          <w:b/>
          <w:color w:val="4A6B25"/>
          <w:sz w:val="20"/>
        </w:rPr>
        <w:t xml:space="preserve">2. </w:t>
      </w:r>
      <w:r>
        <w:rPr>
          <w:rFonts w:ascii="Calibri" w:hAnsi="Calibri"/>
          <w:b w:val="0"/>
          <w:color w:val="3A4A28"/>
          <w:sz w:val="20"/>
        </w:rPr>
        <w:t>Amazon and Walmart competitive threat — Subscribe &amp; Save and expanding pet offerings from scaled competitors with superior logistics could erode Chewy's market position [2]</w:t>
      </w:r>
    </w:p>
    <w:p>
      <w:pPr>
        <w:spacing w:before="40" w:after="40"/>
        <w:ind w:left="283"/>
      </w:pPr>
      <w:r>
        <w:rPr>
          <w:rFonts w:ascii="Calibri" w:hAnsi="Calibri"/>
          <w:b/>
          <w:color w:val="4A6B25"/>
          <w:sz w:val="20"/>
        </w:rPr>
        <w:t xml:space="preserve">3. </w:t>
      </w:r>
      <w:r>
        <w:rPr>
          <w:rFonts w:ascii="Calibri" w:hAnsi="Calibri"/>
          <w:b w:val="0"/>
          <w:color w:val="3A4A28"/>
          <w:sz w:val="20"/>
        </w:rPr>
        <w:t>CTO departure during critical AI integration period — technology leadership vacuum may slow fulfillment automation and customer experience innovation at a time when AI capabilities are strategically important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Chewy's core business — pet food/supply distribution via e-commerce — involves physical product fulfillment and a recurring Autoship subscription model that AI cannot directly displace [2]. Pet care is a necessity category with emotional attachment, providing natural defensibility. However, AI-powered shopping assistants from Amazon, Google, and others could erode Chewy's customer acquisition advantage, and AI tools are enabling competitors to match Chewy's personalization at scale. The Chewy Vet Care expansion into physical healthcare adds further AI-proof revenue. AI Opportunity (0/1): Chewy expects 'low tens of millions' in AI-driven savings in 2026, growing to $50M+ by 2027, but these are cost savings rather than AI revenue products [2]. No direct AI product revenue generated.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Chewy Q4 and Full Year FY2025 Earnings Release — $12.6B revenue, $719M EBITDA, $562M FCF, FY2026 guidance, March 2026</w:t>
      </w:r>
    </w:p>
    <w:p>
      <w:pPr>
        <w:spacing w:before="20" w:after="20"/>
        <w:ind w:left="170"/>
      </w:pPr>
      <w:r>
        <w:rPr>
          <w:rFonts w:ascii="Calibri" w:hAnsi="Calibri"/>
          <w:b/>
          <w:color w:val="4A6B25"/>
          <w:sz w:val="15"/>
        </w:rPr>
        <w:t xml:space="preserve">2. </w:t>
      </w:r>
      <w:r>
        <w:rPr>
          <w:rFonts w:ascii="Calibri" w:hAnsi="Calibri"/>
          <w:b w:val="0"/>
          <w:color w:val="3A4A28"/>
          <w:sz w:val="17"/>
        </w:rPr>
        <w:t>Chewy AI and Strategy — CEO Sumit Singh leadership, Vet Care expansion, fulfillment automation, CTO transition, March 2026</w:t>
      </w:r>
    </w:p>
    <w:p>
      <w:pPr>
        <w:spacing w:before="20" w:after="20"/>
        <w:ind w:left="170"/>
      </w:pPr>
      <w:r>
        <w:rPr>
          <w:rFonts w:ascii="Calibri" w:hAnsi="Calibri"/>
          <w:b/>
          <w:color w:val="4A6B25"/>
          <w:sz w:val="15"/>
        </w:rPr>
        <w:t xml:space="preserve">3. </w:t>
      </w:r>
      <w:r>
        <w:rPr>
          <w:rFonts w:ascii="Calibri" w:hAnsi="Calibri"/>
          <w:b w:val="0"/>
          <w:color w:val="3A4A28"/>
          <w:sz w:val="17"/>
        </w:rPr>
        <w:t>Sustainalytics / ICCR — Chewy ESG ratings, Low controversy level, shareholder ESG disclosure resolutions,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CHWY (Chewy, Inc.),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