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CLMT</w:t>
      </w:r>
      <w:r>
        <w:rPr>
          <w:rFonts w:ascii="Calibri" w:hAnsi="Calibri"/>
          <w:b/>
          <w:color w:val="1A2010"/>
          <w:sz w:val="40"/>
        </w:rPr>
        <w:t xml:space="preserve">  Calumet, Inc.</w:t>
      </w:r>
    </w:p>
    <w:p>
      <w:pPr>
        <w:spacing w:after="120"/>
      </w:pPr>
      <w:r>
        <w:rPr>
          <w:rFonts w:ascii="Calibri" w:hAnsi="Calibri"/>
          <w:b/>
          <w:color w:val="6E8450"/>
          <w:sz w:val="18"/>
        </w:rPr>
        <w:t>GROWTH SLEEVE · 2026-04-28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Calumet manufactures, formulates, and markets specialty branded products and renewable fuels across North America and internationally. Operating through three segments — Specialty Products and Solutions (solvents, waxes, lubricating oils, white oils), Performance Brands, and Montana/Renewables (renewable diesel, sustainable aviation fuel, renewable naphtha) — the company serves consumer-facing and industrial markets from twelve facilities.</w:t>
      </w:r>
    </w:p>
    <w:p>
      <w:r>
        <w:rPr>
          <w:rFonts w:ascii="Calibri" w:hAnsi="Calibri"/>
          <w:b/>
          <w:color w:val="6E8450"/>
          <w:sz w:val="18"/>
        </w:rPr>
        <w:t>1,540 Employees · https://www.calumet.com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Calumet has executed a significant strategic transformation over the past five years, converting its Great Falls, Montana refinery into one of North America's leading renewable diesel and sustainable aviation fuel (SAF) facilities. The Montana Renewables segment achieved record production in 2025, and management raised SAF capacity targets to 120-150 million gallons by H1 2026 with plans for 300 million gallons annually, backed by a $1.44 billion DOE loan guarantee [1]. This represents a genuine business model transformation from a legacy specialty chemicals company. AI Deployment (0/2): No evidence of AI-powered products or specific AI-driven operational savings. Calumet operates in physical refining and chemical manufacturing where AI applications are limited to standard process optimization. Market Share (1/2): Calumet holds a meaningful position in specialty waxes, solvents, and lubricating oils with differentiated products, and Montana Renewables is emerging as a significant SAF producer, though the renewable fuels market is fragmented and competitive [2]. Product Pipeline (1/2): SAF expansion to 300 million gallons annually represents a major growth initiative with specific timeline and contracted volumes (~75% of maximum SAF expansion secured), though execution risk remains significant [1]. R&amp;D Intensity (0/1): Calumet's R&amp;D spending as a percentage of revenue is modest, typical of refining and specialty chemicals companies that compete on operational excellence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Calumet's stated culture emphasizes 'One Calumet, Calumet Proud' with a century-long heritage of solving real-world problems through specialty products and sustainable fuels. The mission connects the company's work to sustainability and customer solutions, and the renewable fuels pivot adds environmental purpose, but the articulation remains focused on operational excellence rather than a transformative vision of a better future [2]. Community Impact (1/2): Calumet promotes sustainability initiatives including carbon-neutral wax products and BHT-free formulations, and the renewable fuels business inherently serves environmental goals. However, no distinctive charitable programs or specific community investment dollar amounts were identified beyond standard corporate responsibility [3]. Employee Retention (1/2): Calumet has been recognized as a Great Place to Work, suggesting above-average employee satisfaction and cultural health [2]. CEO Stephen Mawer has led since 2020, providing stable leadership through the MLP-to-corporation conversion and renewable fuels transformation. Insider Buying (0/2): Insider transaction data shows minimal buying — mostly stock awards and small sales by directors, with no meaningful net insider purchases by CEO or executives in the past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Calumet's financial profile scores modestly on the mechanical Infrastructure calculation, hampered by negative equity and thin margins. D/E is effectively infinite with negative book value of -$8.44 per share and $2.46B in total debt against negative stockholder equity, scoring 0 on this metric [4]. ROE is excluded due to negative equity. Revenue growth of 9.4% YoY nearly meets the 10% target, driven by specialty products and renewables improvement [1]. The 3-year revenue CAGR of -4.1% (from $4.69B in 2022 to $4.14B in 2025) reflects the commodity price cycle rather than structural decline. Forward P/E of 90.4x is well above the 60 floor, reflecting minimal near-term profitability with trailing EPS of -$0.39 and forward EPS of just $0.34 [4]. Profit margin of -0.82% is slightly negative. The bright spot is PEG ratio of 0.65, well below the 1.0 target, reflecting the market's expectation of significant earnings growth as Montana Renewables scales and specialty products margins improve [4]. Liquidity floor cleared: 1.4M avg volume x $30.75 = $43.2M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Calumet demonstrates mixed infinite game characteristics. The company's strategic pivot from a legacy MLP specialty chemicals business to an integrated specialty products and renewable fuels company represents genuine long-term thinking, but the execution has been financially painful with negative equity and persistent unprofitability. CEO Mawer has driven the transformation since 2020, showing willingness to invest through difficult periods, but the company remains in prove-it mode.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Calumet's 'One Calumet, Calumet Proud' culture and century-long heritage provide historical depth, and the renewable fuels pivot adds environmental purpose — producing SAF and renewable diesel contributes to decarbonization of transportation [2]. However, the company does not articulate a distinctive Just Cause in Sinek's terms. The mission is operational ('solving real-world problems') rather than aspirational, and the renewable fuels pivot appears driven as much by economics and policy incentives as by a deeply held cause.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Calumet has been recognized as a Great Place to Work, suggesting above-average employee satisfaction and organizational trust [2]. The 'One Calumet' cultural initiative emphasizes collaborative high-performance values. CEO Mawer's tenure since 2020 provides leadership stability through significant structural changes. However, the financial stress and restructuring of the past several years likely created uncertainty for employees across the company's twelve facilities.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Calumet competes against larger specialty chemical and renewable fuel producers without framing competition in zero-sum terms. The company's approach emphasizes its differentiated product portfolio and geographic advantages rather than defeating specific competitors. Management commentary focuses on market opportunities in SAF and specialty products rather than rival destruction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Calumet has demonstrated significant strategic flexibility — converting from an MLP partnership structure to a C-corporation (enabling broader investor access), and transforming the Great Falls refinery from conventional petroleum processing to renewable diesel and SAF production [1]. The Montana Renewables segment now represents a fundamentally different business than what Calumet operated five years ago. This is evolutionary rather than fully transformative — the specialty products core business remains unchanged, and the renewables pivot builds on existing refining infrastructure.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Mawer has demonstrated meaningful courage — converting from an MLP to a C-corporation structure, investing heavily in the Montana Renewables conversion despite near-term earnings dilution, and executing $100M in structural cost reductions while paying down $222M of recourse debt in 2025 [1]. The $1.44B DOE loan-backed SAF expansion is a transformative bet that could redefine the company. These decisions involved real short-term pain (negative equity, minimal profitability) for long-term capability building.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Calumet is a transformation story centered on its Montana Renewables segment, which is scaling SAF production from 120-150 million gallons in H1 2026 toward 300 million gallons annually, backed by a $1.44 billion DOE loan guarantee with an initial $782M drawdown [1]. The specialty products business is performing well with Q4 2025 adjusted EBITDA of $88.5M (up 70% YoY) and management achieved $100M in structural cost reductions and paid down $222M of recourse debt in 2025 [1]. At a PEG of 0.65, the market is pricing in significant earnings growth, and the stock has rallied from ~$19 to ~$31 as the renewables thesis gains credibility. If SAF production scales successfully and specialty products margins hold, Calumet could transition from a loss-making specialty chemicals company to a profitable integrated specialty/renewables platform with strong secular tailwinds from decarbonization mandates.</w:t>
      </w:r>
    </w:p>
    <w:p>
      <w:pPr>
        <w:spacing w:after="120"/>
      </w:pPr>
      <w:r>
        <w:rPr>
          <w:rFonts w:ascii="Calibri" w:hAnsi="Calibri"/>
          <w:b w:val="0"/>
          <w:color w:val="3A4A28"/>
          <w:sz w:val="20"/>
        </w:rPr>
        <w:t>The bear case is significant and centers on financial fragility. Calumet has negative book value of -$8.44 per share with $2.46B in total debt, negative profit margins (-0.82%), and forward EPS of just $0.34 — the company remains barely profitable at best and deeply leveraged [4]. The Montana Renewables expansion carries enormous execution risk — scaling refinery operations to 300 million gallons of SAF while managing feedstock costs, regulatory credits (LCFS, RINs), and offtake agreements adds operational complexity. Policy risk is acute — renewable fuel subsidies and mandates could change under future administrations, and the Supreme Court's 2025 ruling on EPA small refinery exemptions creates ongoing regulatory uncertainty [3]. Free cash flow was -$74M in the trailing twelve months, and the company depends on the DOE loan facility to fund its expansion. The specialty products business, while improved, operates in competitive commodity markets with thin margins, and customer concentration adds revenue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Montana Renewables SAF expansion to 300 million gallons annually, backed by $1.44B DOE loan guarantee, with ~75% of maximum volumes already contracted through offtake agreements [1]</w:t>
      </w:r>
    </w:p>
    <w:p>
      <w:pPr>
        <w:spacing w:before="40" w:after="40"/>
        <w:ind w:left="283"/>
      </w:pPr>
      <w:r>
        <w:rPr>
          <w:rFonts w:ascii="Calibri" w:hAnsi="Calibri"/>
          <w:b/>
          <w:color w:val="4A6B25"/>
          <w:sz w:val="20"/>
        </w:rPr>
        <w:t xml:space="preserve">2. </w:t>
      </w:r>
      <w:r>
        <w:rPr>
          <w:rFonts w:ascii="Calibri" w:hAnsi="Calibri"/>
          <w:b w:val="0"/>
          <w:color w:val="3A4A28"/>
          <w:sz w:val="20"/>
        </w:rPr>
        <w:t>Specialty products segment momentum with Q4 2025 adjusted EBITDA of $88.5M (up 70% YoY) and $100M in annualized structural cost reductions supporting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MLP-to-C-corp conversion broadening the investor base and enabling access to capital markets at a time when the company trades at a PEG of 0.65, reflecting significant expected earnings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financial leverage with negative book value, $2.46B total debt, -$74M free cash flow, and dependence on DOE loan facilities to fund the Montana Renewables expansion [4]</w:t>
      </w:r>
    </w:p>
    <w:p>
      <w:pPr>
        <w:spacing w:before="40" w:after="40"/>
        <w:ind w:left="283"/>
      </w:pPr>
      <w:r>
        <w:rPr>
          <w:rFonts w:ascii="Calibri" w:hAnsi="Calibri"/>
          <w:b/>
          <w:color w:val="4A6B25"/>
          <w:sz w:val="20"/>
        </w:rPr>
        <w:t xml:space="preserve">2. </w:t>
      </w:r>
      <w:r>
        <w:rPr>
          <w:rFonts w:ascii="Calibri" w:hAnsi="Calibri"/>
          <w:b w:val="0"/>
          <w:color w:val="3A4A28"/>
          <w:sz w:val="20"/>
        </w:rPr>
        <w:t>Renewable fuel policy risk — SAF mandates, LCFS credits, RINs, and federal subsidies could change under future administrations, undermining the economics of the Montana Renewables investment [3]</w:t>
      </w:r>
    </w:p>
    <w:p>
      <w:pPr>
        <w:spacing w:before="40" w:after="40"/>
        <w:ind w:left="283"/>
      </w:pPr>
      <w:r>
        <w:rPr>
          <w:rFonts w:ascii="Calibri" w:hAnsi="Calibri"/>
          <w:b/>
          <w:color w:val="4A6B25"/>
          <w:sz w:val="20"/>
        </w:rPr>
        <w:t xml:space="preserve">3. </w:t>
      </w:r>
      <w:r>
        <w:rPr>
          <w:rFonts w:ascii="Calibri" w:hAnsi="Calibri"/>
          <w:b w:val="0"/>
          <w:color w:val="3A4A28"/>
          <w:sz w:val="20"/>
        </w:rPr>
        <w:t>Execution risk in scaling SAF production to 300M gallons while managing feedstock costs, refinery operations, and commodity price volatility across both the specialty and renewables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Calumet's core businesses — specialty chemical manufacturing, petroleum refining, and renewable fuel production — are fundamentally physical-world operations that AI cannot replicate or substitute. Manufacturing waxes, solvents, lubricating oils, renewable diesel, and sustainable aviation fuel requires complex refinery infrastructure, chemical processing expertise, regulatory compliance, and physical logistics that are structurally immune to AI displacement [2]. If anything, AI-driven demand for data center power could increase energy consumption and indirectly support demand for Calumet's specialty products and fuels. The Montana Renewables expansion into SAF directly benefits from the secular trend toward decarbonization, which AI industry growth reinforces through its massive energy demands. AI Opportunity (0/1): Calumet does not generate meaningful revenue from AI-related products or services. While the company may use standard process optimization software, there is no evidence of AI-specific revenue streams or AI-powered product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Calumet Q4/FY2025 Earnings Release — $100M cost reductions, $222M debt paydown, 30% EBITDA growth, Montana Renewables record production, $1.44B DOE loan guarantee; February 27, 2026</w:t>
      </w:r>
    </w:p>
    <w:p>
      <w:pPr>
        <w:spacing w:before="20" w:after="20"/>
        <w:ind w:left="170"/>
      </w:pPr>
      <w:r>
        <w:rPr>
          <w:rFonts w:ascii="Calibri" w:hAnsi="Calibri"/>
          <w:b/>
          <w:color w:val="4A6B25"/>
          <w:sz w:val="15"/>
        </w:rPr>
        <w:t xml:space="preserve">2. </w:t>
      </w:r>
      <w:r>
        <w:rPr>
          <w:rFonts w:ascii="Calibri" w:hAnsi="Calibri"/>
          <w:b w:val="0"/>
          <w:color w:val="3A4A28"/>
          <w:sz w:val="17"/>
        </w:rPr>
        <w:t>Calumet corporate profile — CEO Stephen Mawer since 2020, Great Place to Work certified, 'One Calumet' culture, century-long heritage, Montana renewable diesel conversion; Calumet.com, Energy-Oil-Gas.com, 2025-2026</w:t>
      </w:r>
    </w:p>
    <w:p>
      <w:pPr>
        <w:spacing w:before="20" w:after="20"/>
        <w:ind w:left="170"/>
      </w:pPr>
      <w:r>
        <w:rPr>
          <w:rFonts w:ascii="Calibri" w:hAnsi="Calibri"/>
          <w:b/>
          <w:color w:val="4A6B25"/>
          <w:sz w:val="15"/>
        </w:rPr>
        <w:t xml:space="preserve">3. </w:t>
      </w:r>
      <w:r>
        <w:rPr>
          <w:rFonts w:ascii="Calibri" w:hAnsi="Calibri"/>
          <w:b w:val="0"/>
          <w:color w:val="3A4A28"/>
          <w:sz w:val="17"/>
        </w:rPr>
        <w:t>Calumet ESG and regulatory — Sustainalytics high exposure/weak ESG management rating, Supreme Court EPA small refinery exemption ruling June 2025, sustainability initiatives; Sustainalytics, PRNewswire,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CLMT (Calumet,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