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CMRC</w:t>
      </w:r>
      <w:r>
        <w:rPr>
          <w:rFonts w:ascii="Calibri" w:hAnsi="Calibri"/>
          <w:b/>
          <w:color w:val="1A2010"/>
          <w:sz w:val="40"/>
        </w:rPr>
        <w:t xml:space="preserve">  Commerce.com, Inc.</w:t>
      </w:r>
    </w:p>
    <w:p>
      <w:pPr>
        <w:spacing w:after="120"/>
      </w:pPr>
      <w:r>
        <w:rPr>
          <w:rFonts w:ascii="Calibri" w:hAnsi="Calibri"/>
          <w:b/>
          <w:color w:val="6E8450"/>
          <w:sz w:val="18"/>
        </w:rPr>
        <w:t>GROWTH SLEEVE · 2026-05-03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Commerce.com, Inc. (formerly BigCommerce Holdings) provides an AI-driven commerce ecosystem through its SaaS platform enabling merchants to orchestrate digital commerce experiences across owned and third-party channels for B2B, B2C, and small business use cases. The company operates three products: BigCommerce (open commerce engine), Feedonomics (AI-powered product data optimization), and Makeswift (visual storefront editor). Headquartered in Austin, Texas.</w:t>
      </w:r>
    </w:p>
    <w:p>
      <w:r>
        <w:rPr>
          <w:rFonts w:ascii="Calibri" w:hAnsi="Calibri"/>
          <w:b/>
          <w:color w:val="6E8450"/>
          <w:sz w:val="18"/>
        </w:rPr>
        <w:t>1,079 Employees · https://www.commerce.com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Commerce.com rebranded from BigCommerce in July 2025, unifying BigCommerce, Feedonomics, and Makeswift under one brand — a strategic repositioning but not a transformative business model pivot. Revenue grew only 2.9% YoY in FY2025 to $342M, indicating the brand refresh has not yet translated to accelerated growth [1]. AI Deployment (2/2): The company is actively shipping AI-powered products: Feedonomics AI-powered catalogue enrichment, conversational storefront search, agent-enabled checkout experiences, and Commerce Companion AI assistant [2]. At Commerce Live 2026, the company unveiled new AI-driven commerce innovations across storefronts, B2B, and payments, positioning for the agentic commerce era [2]. Market Share (1/2): BigCommerce is a recognized mid-market e-commerce platform but significantly trails Shopify and Adobe Commerce in market share. Enterprise ARR of $287M (up 10%) shows traction in the higher-value segment [1]. Pipeline (1/2): 2026 revenue guidance of $347.5M-$369.5M implies 2-8% growth, with R&amp;D investment increasing ~30% to accelerate monetization of AI-driven commerce and payments capabilities [1]. R&amp;D Intensity (1/1): R&amp;D spending being increased 30% in 2026 demonstrates above-average investment intensity for a company at this revenue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Commerce.com's purpose of powering the next era of AI-driven commerce and helping businesses 'move faster, scale smarter, and grow on their terms' is clear and connects the company's work to enabling merchant success [2]. However, it is functional rather than deeply distinctive — similar to what any e-commerce platform provider might articulate. Community Impact (0/2): No evidence of charitable programs, community investment, or social impact initiatives beyond standard corporate practices. Employee Retention (1/2): The company underwent significant leadership changes since CEO Travis Hess joined in 2024, with a new CPO and restructured leadership team. While the rebrand shows strategic alignment, the organizational churn suggests transitional culture rather than stable retention [2]. Insider Buying (1/2): Director Ellen Siminoff purchased 100,000 shares for $294K in February 2026 — a meaningful insider purchase showing conviction at low prices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Commerce.com's infrastructure profile reflects a struggling SaaS company in early-stage turnaround. D/E of 420.6% exceeds the 300% floor (score 0), and ROE of -53.2% is deeply negative (score 0), indicating the company is destroying equity value [4]. Profit margin of -5.7% is also below floor (score 0) [4]. However, forward P/E of 6.8x is extremely attractive (score 1.0), suggesting the market expects a dramatic earnings improvement — the company guided to GAAP profitability for the first time in FY2026 [1]. Revenue growth of 2.9% YoY scores 0.76 and 5yr CAGR of 7.0% scores 0.80. The company generated $34.5M in free cash flow in FY2025 despite GAAP losses, and expects non-GAAP operating income of $34-53M in FY2026 [1]. Liquidity floor cleared: 906K avg vol × $3.14 = $2.8M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Commerce.com shows mixed infinite/finite game characteristics. The rebrand and strategic pivot toward agentic commerce represent forward-looking vision, and the 30% R&amp;D increase signals investment in long-term capability. However, the company has struggled to grow (2.9% revenue growth), has never achieved GAAP profitability, and the leadership overhaul under CEO Hess suggests reactive rather than proactive strategic evolution. The company is playing to survive more than playing to advance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Commerce.com's cause — empowering merchants in the AI-driven commerce era — exists but is shallow. The rebrand from BigCommerce to Commerce.com is marketing-driven repositioning rather than a deeply validated purpose [2]. The company has only operated under this articulated vision for less than a year (rebrand July 2025), so the cause has not been tested through any meaningful period, let alone decades of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Under CEO Travis Hess (joined 2024), the company has assembled a new leadership team and unified three brands (BigCommerce, Feedonomics, Makeswift) under one organization [2]. The rapid leadership changes suggest organizational disruption, though the unified brand and increased R&amp;D investment show alignment. No specific data on employee retention, tenure, or cultural health beyond the transition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Commerce.com explicitly acknowledges the competitive threat from Shopify, Adobe Commerce, and emerging AI-native commerce platforms, using their strengths to drive its own product roadmap toward agentic commerce, open ecosystem architecture, and AI-powered tools [2]. The company's public recognition that product discovery is shifting to AI answer engines shows healthy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BigCommerce to Commerce.com and strategic pivot toward agentic commerce with unified products (BigCommerce + Feedonomics + Makeswift) represents meaningful evolution from a traditional e-commerce platform to an AI-driven commerce ecosystem [2]. The 30% R&amp;D increase in 2026 backs this pivot with investment. However, revenue has not yet accelerated (2.9% growth), so the pivot is aspirational rather than validated.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 has never achieved GAAP profitability in its history and has accumulated significant losses [1]. While guiding to first-ever GAAP profitability in 2026 is noteworthy, the leadership change and strategic pivot feel more like survival response to competitive pressure than courageous long-term investing. No evidence of sacrificing short-term results for long-term capability — the company has consistently delivered weak short-term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Commerce.com is at an inflection point, guiding to its first-ever GAAP profitability in FY2026 with revenue of $347.5-$369.5M (2-8% growth) and non-GAAP operating income of $34-$53M [1]. At $3.14 per share and 6.8x forward P/E, the stock is deeply discounted relative to SaaS peers, pricing in minimal growth expectations. The company is increasing R&amp;D spending 30% to build AI-driven commerce capabilities — Feedonomics AI catalogue enrichment, conversational search, and agent-enabled checkout — positioning for the emerging agentic commerce era [2]. Enterprise ARR grew 10% to $287M, demonstrating traction in higher-value segments. Director Ellen Siminoff purchased $294K in shares in February 2026, signaling insider conviction at current levels [3]. If the AI commerce pivot gains traction and revenue growth reaccelerates above 10%, the stock offers significant upside from current depressed levels.</w:t>
      </w:r>
    </w:p>
    <w:p>
      <w:pPr>
        <w:spacing w:after="120"/>
      </w:pPr>
      <w:r>
        <w:rPr>
          <w:rFonts w:ascii="Calibri" w:hAnsi="Calibri"/>
          <w:b w:val="0"/>
          <w:color w:val="3A4A28"/>
          <w:sz w:val="20"/>
        </w:rPr>
        <w:t>The bear case is substantial: Commerce.com has never been GAAP profitable in its history, trailing profit margin is -5.7%, and ROE is -53.2% [4]. Revenue grew only 2.9% in FY2025 — well below the growth rates needed to justify a SaaS valuation. The company faces existential competitive pressure from Shopify (which has 10x the merchant base and far greater AI investment resources), Adobe Commerce, and emerging AI-native platforms that could render traditional e-commerce platforms obsolete [2]. D/E of 420.6% reflects a heavily leveraged balance sheet with $165.5M in debt against minimal equity. The rebranding from BigCommerce to Commerce.com risks confusing existing customers without attracting new ones. At $3.14 per share and $258M market cap, the stock has lost over 90% from its 2021 IPO highs, and further dilution risk exists if the company cannot sustain profitability. The 30% R&amp;D increase could further pressure margins if revenue growth does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First-ever GAAP profitability in FY2026 would validate the turnaround thesis and could rerate the stock from deep-value territory [1]</w:t>
      </w:r>
    </w:p>
    <w:p>
      <w:pPr>
        <w:spacing w:before="40" w:after="40"/>
        <w:ind w:left="283"/>
      </w:pPr>
      <w:r>
        <w:rPr>
          <w:rFonts w:ascii="Calibri" w:hAnsi="Calibri"/>
          <w:b/>
          <w:color w:val="4A6B25"/>
          <w:sz w:val="20"/>
        </w:rPr>
        <w:t xml:space="preserve">2. </w:t>
      </w:r>
      <w:r>
        <w:rPr>
          <w:rFonts w:ascii="Calibri" w:hAnsi="Calibri"/>
          <w:b w:val="0"/>
          <w:color w:val="3A4A28"/>
          <w:sz w:val="20"/>
        </w:rPr>
        <w:t>AI-driven commerce products (Feedonomics AI, Commerce Companion, agentic checkout) reaching commercial traction and driving revenue acceleration above 8% growth [2]</w:t>
      </w:r>
    </w:p>
    <w:p>
      <w:pPr>
        <w:spacing w:before="40" w:after="40"/>
        <w:ind w:left="283"/>
      </w:pPr>
      <w:r>
        <w:rPr>
          <w:rFonts w:ascii="Calibri" w:hAnsi="Calibri"/>
          <w:b/>
          <w:color w:val="4A6B25"/>
          <w:sz w:val="20"/>
        </w:rPr>
        <w:t xml:space="preserve">3. </w:t>
      </w:r>
      <w:r>
        <w:rPr>
          <w:rFonts w:ascii="Calibri" w:hAnsi="Calibri"/>
          <w:b w:val="0"/>
          <w:color w:val="3A4A28"/>
          <w:sz w:val="20"/>
        </w:rPr>
        <w:t>Enterprise ARR growth continuation above 10% demonstrating successful upmarket migration and improving unit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Shopify's dominant market position and massive AI investment ($1B+ annually) could further erode BigCommerce's competitive position in mid-market e-commerce [2]</w:t>
      </w:r>
    </w:p>
    <w:p>
      <w:pPr>
        <w:spacing w:before="40" w:after="40"/>
        <w:ind w:left="283"/>
      </w:pPr>
      <w:r>
        <w:rPr>
          <w:rFonts w:ascii="Calibri" w:hAnsi="Calibri"/>
          <w:b/>
          <w:color w:val="4A6B25"/>
          <w:sz w:val="20"/>
        </w:rPr>
        <w:t xml:space="preserve">2. </w:t>
      </w:r>
      <w:r>
        <w:rPr>
          <w:rFonts w:ascii="Calibri" w:hAnsi="Calibri"/>
          <w:b w:val="0"/>
          <w:color w:val="3A4A28"/>
          <w:sz w:val="20"/>
        </w:rPr>
        <w:t>Revenue growth stagnation — 2.9% YoY growth is dangerously slow for a SaaS company and insufficient to cover operating costs if profitability targets are missed [1]</w:t>
      </w:r>
    </w:p>
    <w:p>
      <w:pPr>
        <w:spacing w:before="40" w:after="40"/>
        <w:ind w:left="283"/>
      </w:pPr>
      <w:r>
        <w:rPr>
          <w:rFonts w:ascii="Calibri" w:hAnsi="Calibri"/>
          <w:b/>
          <w:color w:val="4A6B25"/>
          <w:sz w:val="20"/>
        </w:rPr>
        <w:t xml:space="preserve">3. </w:t>
      </w:r>
      <w:r>
        <w:rPr>
          <w:rFonts w:ascii="Calibri" w:hAnsi="Calibri"/>
          <w:b w:val="0"/>
          <w:color w:val="3A4A28"/>
          <w:sz w:val="20"/>
        </w:rPr>
        <w:t>AI disruption to traditional e-commerce platforms — if AI agents can autonomously create and manage commerce experiences, the need for dedicated platform subscriptions could decline structurally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 EXPOSED): Commerce.com faces significant AI disruption risk to its core e-commerce platform business. As the company itself acknowledges, product discovery is shifting from traditional search engines to AI-powered answer engines (ChatGPT, Perplexity, Google Gemini), fundamentally changing how consumers find and purchase products [2]. This disruption directly threatens BigCommerce's merchant platform value proposition if AI agents can create and manage storefronts autonomously, bypassing the need for traditional e-commerce platforms. Shopify, with vastly greater scale and resources, is investing aggressively in AI commerce tools, creating competitive pressure. Additionally, low-code/no-code AI tools could reduce the need for specialized platform subscriptions. AI Opportunity (1/1): Commerce.com is actively building AI products — Feedonomics AI-powered catalogue enrichment, conversational storefront search, Commerce Companion AI assistant, and agent-enabled checkout — generating revenue within its subscription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Commerce.com FY2025 Earnings Release — $342.3M revenue (2.9% growth), net loss narrowed to $19.3M, FY2026 guidance $347.5-$369.5M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Commerce.com press releases — rebrand from BigCommerce, Commerce Live 2026 AI product announcements, agentic commerce strategy, April-May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CMRC insider transactions (Siminoff $294K purchase),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CMRC key statistics (P/E, D/E, ROE, margins),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