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CNTA</w:t>
      </w:r>
      <w:r>
        <w:rPr>
          <w:rFonts w:ascii="Calibri" w:hAnsi="Calibri"/>
          <w:b/>
          <w:color w:val="1A2010"/>
          <w:sz w:val="40"/>
        </w:rPr>
        <w:t xml:space="preserve">  Centessa Pharmaceuticals plc</w:t>
      </w:r>
    </w:p>
    <w:p>
      <w:pPr>
        <w:spacing w:after="120"/>
      </w:pPr>
      <w:r>
        <w:rPr>
          <w:rFonts w:ascii="Calibri" w:hAnsi="Calibri"/>
          <w:b/>
          <w:color w:val="6E8450"/>
          <w:sz w:val="18"/>
        </w:rPr>
        <w:t>GROWTH SLEEVE · 2026-04-29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Centessa Pharmaceuticals plc discovers, develops, and delivers orexin-based neuroscience therapeutics. Its lead program ORX750 is an orexin receptor 2 agonist in Phase IIa for narcolepsy type 1 and 2 and idiopathic hypersomnia. The company is being acquired by Eli Lilly for approximately $6.3 billion.</w:t>
      </w:r>
    </w:p>
    <w:p>
      <w:r>
        <w:rPr>
          <w:rFonts w:ascii="Calibri" w:hAnsi="Calibri"/>
          <w:b/>
          <w:color w:val="6E8450"/>
          <w:sz w:val="18"/>
        </w:rPr>
        <w:t>118 Employees · https://centessa.com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Centessa executed a dramatic strategic pivot in 2022-2023, abandoning its multi-asset model (discontinuing lixivaptan and other programs) to focus entirely on orexin-based neuroscience — a transformative reinvention that concentrated resources on the highest-potential science. The pivot was validated by ORX750's Phase 2a data showing 87% weekly cataplexy rate reduction in NT1 patients [1]. AI Deployment (0/2): No evidence of AI-powered drug discovery or development tools being used; Centessa's competitive advantage is structural biology expertise from founder Mario Accardi's orexin work rather than computational approaches. Market Share (1/2): Centessa is positioning to become the leader in orexin receptor 2 agonism, a nascent category with no approved OX2R agonists on market. The Lilly acquisition at $6.3B validates the platform's potential market-defining position [2]. Product Pipeline (2/2): Exceptional pipeline clarity — ORX750 entering registrational program in Q1 2026 with Phase 2a data showing best-in-class profile; ORX142 initiating patient studies in Q1 2026 for neurodegenerative disorders; ORX489 advancing into clinic for neuropsychiatric disorders. All three programs have specific 2026 timelines [1]. R&amp;D Intensity (1/1): As a clinical-stage biotech with $41.6M quarterly R&amp;D spend against $15M total revenue, Centessa's R&amp;D intensity vastly exceeds industry norms — the company exists to do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Centessa's stated purpose is to develop transformative medicines for patients suffering from sleep-wake disorders, connecting its orexin science to improving the lives of an estimated 3 million narcolepsy patients worldwide. This is specific and connects to patient impact, though the company is too young (founded 2020) to have validated the mission through execution. Community Impact (0/2): No evidence of charitable programs, foundation activity, or community investment beyond the inherent patient benefit of developing narcolepsy treatments. Employee Retention (0/2): Glassdoor reviews are mixed — some employees praise 'great people, great benefits' while others cite 'no direction from senior management' and 'senior management has a hard time making decisions' [3]. With only 118 employees and a CEO change in January 2026, retention metrics are unreliable. Insider Buying (0/2): Net insider selling has been reported, with analysts noting insider selling alongside pipeline progress as a contrarian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only. Most metrics are unavailable or meaningless for a pre-revenue biotech: revenue growth, forward P/E, and PEG are all excluded as null or negative. D/E of 22.5% scores perfectly (1.0), but ROE of -42.6% scores 0.0 at 2x weight, and profit margin of 0.0% scores 0.0. Only 3 of the standard metrics are scorable, severely limiting the calculation. Cash runway of $349M (as of September 2025) expected to fund operations into mid-2027 is a qualitative positive not captured by the formula [1]. Liquidity check: avg volume 2.6M x $39.46 = $102.8M,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Centessa demonstrates meaningful infinite game qualities through its willingness to abandon failing programs and concentrate on its highest-potential science — the orexin pivot was a courageous bet that required sacrificing near-term portfolio breadth for long-term transformative potential. The Lilly acquisition validates this approach but also ends Centessa's independent infinite game journey. As a company founded in 2020, it has not yet had the opportunity to prove long-term endurance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Centessa has a genuine cause — developing transformative treatments for narcolepsy and sleep-wake disorders affecting millions of patients with limited treatment options. The company's pivot to focus entirely on orexin science demonstrates that this cause shapes strategic decisions, not just marketing. CEO Mario Accardi founded Orexia Therapeutics specifically to pursue orexin agonists before joining Centessa, suggesting deep personal commitment to the science [3]. However, the company is too young (founded 2020) to have validated this cause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118 employees, Centessa maintains a lean, science-focused organization where team members are likely close to the mission. Some Glassdoor reviewers describe it as a 'perfect place to work' with 'great people.' However, the January 2026 CEO transition from Saurabh Saha to Mario Accardi, combined with criticism of senior management's indecisiveness, suggests organizational trust is adequate but not exceptional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Centessa competes in the orexin agonist space against Takeda (which markets the orexin antagonist Suvorexant) and other biotech programs, but there's no evidence of an infinite competitive mindset. The company positions ORX750 as 'best-in-class' and 'potential best-in-class' — competitive language focused on winning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Centessa's 2022-2023 strategic overhaul was a textbook example of existential flexibility. The company abandoned its founding multi-asset model — discontinuing lixivaptan (kidney disease), ZF874, and other programs — to concentrate entirely on orexin-based neuroscience. This required acknowledging that the original business model was wrong and betting the company on a single therapeutic axis. The pivot was vindicated by ORX750's Phase 2a data and the $6.3B Lilly acquisition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Centessa's leadership demonstrated courage by discontinuing multiple pipeline programs (including the most advanced candidate, lixivaptan) to refocus on orexin science — accepting short-term stock price pain and investor criticism for long-term scientific conviction. The CEO transition in January 2026, bringing in orexin pioneer Mario Accardi, showed the board was willing to change leadership to match the company's evolved scientific focus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Centessa Pharmaceuticals represents a validated biotech innovation story — the company's pivot to orexin-based neuroscience produced ORX750, which demonstrated 87% weekly cataplexy rate reduction in Phase 2a NT1 patients, a potential best-in-class profile that attracted Eli Lilly's $6.3B acquisition offer in March 2026 [1][2]. The pipeline extends beyond ORX750 with ORX142 (neurodegenerative) and ORX489 (neuropsychiatric) entering clinical studies in 2026, all built on proprietary OX2R agonist chemistry. Cash of $349M funds operations into mid-2027. With the Lilly deal pending, the stock trades near the acquisition price, limiting both upside and downside for new positions.</w:t>
      </w:r>
    </w:p>
    <w:p>
      <w:pPr>
        <w:spacing w:after="120"/>
      </w:pPr>
      <w:r>
        <w:rPr>
          <w:rFonts w:ascii="Calibri" w:hAnsi="Calibri"/>
          <w:b w:val="0"/>
          <w:color w:val="3A4A28"/>
          <w:sz w:val="20"/>
        </w:rPr>
        <w:t>The bear case centers on acquisition risk — if the Lilly deal fails to close due to regulatory objections or other factors, CNTA would face significant downside as a pre-revenue biotech with negative ROE of -42.6% and $193M annual cash burn [4]. The company has governance baggage including a securities lawsuit over misleading statements about discontinued programs (lixivaptan and ZF874) and the departure of co-founder Moncef Slaoui following harassment allegations [5]. Even if the deal closes, the $6.3B price may undervalue the orexin platform if ORX750 achieves blockbuster status in narcolepsy (estimated $2-4B peak revenue opportunity). For investors who already own CNTA, the deal provides a clean exit; for new positions, the risk-reward is primarily a merger arbitrage play rather than a fundamental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Eli Lilly acquisition at ~$6.3B expected to close in 2026, providing near-term price support and validating the orexin platform's commercial potential</w:t>
      </w:r>
    </w:p>
    <w:p>
      <w:pPr>
        <w:spacing w:before="40" w:after="40"/>
        <w:ind w:left="283"/>
      </w:pPr>
      <w:r>
        <w:rPr>
          <w:rFonts w:ascii="Calibri" w:hAnsi="Calibri"/>
          <w:b/>
          <w:color w:val="4A6B25"/>
          <w:sz w:val="20"/>
        </w:rPr>
        <w:t xml:space="preserve">2. </w:t>
      </w:r>
      <w:r>
        <w:rPr>
          <w:rFonts w:ascii="Calibri" w:hAnsi="Calibri"/>
          <w:b w:val="0"/>
          <w:color w:val="3A4A28"/>
          <w:sz w:val="20"/>
        </w:rPr>
        <w:t>ORX750 registrational program initiating Q1 2026, with Phase 2a data showing best-in-class 87% WCR reduction in NT1 — positive Phase 3 readouts could drive deal sweeteners or standalone upside if the acquisition fails</w:t>
      </w:r>
    </w:p>
    <w:p>
      <w:pPr>
        <w:spacing w:before="40" w:after="40"/>
        <w:ind w:left="283"/>
      </w:pPr>
      <w:r>
        <w:rPr>
          <w:rFonts w:ascii="Calibri" w:hAnsi="Calibri"/>
          <w:b/>
          <w:color w:val="4A6B25"/>
          <w:sz w:val="20"/>
        </w:rPr>
        <w:t xml:space="preserve">3. </w:t>
      </w:r>
      <w:r>
        <w:rPr>
          <w:rFonts w:ascii="Calibri" w:hAnsi="Calibri"/>
          <w:b w:val="0"/>
          <w:color w:val="3A4A28"/>
          <w:sz w:val="20"/>
        </w:rPr>
        <w:t>ORX142 and ORX489 entering clinical studies in Q1 2026, expanding the orexin platform into neurodegenerative and neuropsychiatric indications beyond sleep-wake disorders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Eli Lilly acquisition failure would expose a pre-revenue biotech burning $193M annually with no near-term path to profitability, likely triggering a 50%+ stock decline</w:t>
      </w:r>
    </w:p>
    <w:p>
      <w:pPr>
        <w:spacing w:before="40" w:after="40"/>
        <w:ind w:left="283"/>
      </w:pPr>
      <w:r>
        <w:rPr>
          <w:rFonts w:ascii="Calibri" w:hAnsi="Calibri"/>
          <w:b/>
          <w:color w:val="4A6B25"/>
          <w:sz w:val="20"/>
        </w:rPr>
        <w:t xml:space="preserve">2. </w:t>
      </w:r>
      <w:r>
        <w:rPr>
          <w:rFonts w:ascii="Calibri" w:hAnsi="Calibri"/>
          <w:b w:val="0"/>
          <w:color w:val="3A4A28"/>
          <w:sz w:val="20"/>
        </w:rPr>
        <w:t>Securities litigation history — Centessa faced lawsuits over allegedly misleading statements about lixivaptan and ZF874 safety profiles, raising governance concerns about management credibility despite dismissal of the lawsuit</w:t>
      </w:r>
    </w:p>
    <w:p>
      <w:pPr>
        <w:spacing w:before="40" w:after="40"/>
        <w:ind w:left="283"/>
      </w:pPr>
      <w:r>
        <w:rPr>
          <w:rFonts w:ascii="Calibri" w:hAnsi="Calibri"/>
          <w:b/>
          <w:color w:val="4A6B25"/>
          <w:sz w:val="20"/>
        </w:rPr>
        <w:t xml:space="preserve">3. </w:t>
      </w:r>
      <w:r>
        <w:rPr>
          <w:rFonts w:ascii="Calibri" w:hAnsi="Calibri"/>
          <w:b w:val="0"/>
          <w:color w:val="3A4A28"/>
          <w:sz w:val="20"/>
        </w:rPr>
        <w:t>Clinical-stage binary risk: ORX750 Phase 3 failure would eliminate the company's primary value driver and likely strand the remaining pipeline without the Lilly acquisition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is a heavily regulated, physical-world process where AI cannot substitute for clinical trials, FDA regulatory submissions, or the biological complexity of orexin receptor pharmacology. Centessa's competitive advantage lies in proprietary structural biology and medicinal chemistry expertise that produced the ORX750 molecule — this is deep domain knowledge that AI cannot replicate. AI tools may accelerate competitor drug discovery timelines, but the regulatory barriers (Phase I-III trials, FDA review) create multi-year moats regardless of computational advances. The Lilly acquisition further insulates the pipeline within a larger organization with established regulatory infrastructure [2]. AI Opportunity (0/1): No evidence of AI-related revenue. Centessa generates effectively no commercial revenue, and its R&amp;D approach is biology-driven rather than AI/ML-driven.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Centessa Pharmaceuticals Q3 2025 Earnings Release and ORX750 Phase 2a Data Update, November 2025</w:t>
      </w:r>
    </w:p>
    <w:p>
      <w:pPr>
        <w:spacing w:before="20" w:after="20"/>
        <w:ind w:left="170"/>
      </w:pPr>
      <w:r>
        <w:rPr>
          <w:rFonts w:ascii="Calibri" w:hAnsi="Calibri"/>
          <w:b/>
          <w:color w:val="4A6B25"/>
          <w:sz w:val="15"/>
        </w:rPr>
        <w:t xml:space="preserve">2. </w:t>
      </w:r>
      <w:r>
        <w:rPr>
          <w:rFonts w:ascii="Calibri" w:hAnsi="Calibri"/>
          <w:b w:val="0"/>
          <w:color w:val="3A4A28"/>
          <w:sz w:val="17"/>
        </w:rPr>
        <w:t>Eli Lilly Announces Acquisition of Centessa Pharmaceuticals for $6.3B, PR Newswire March 2026</w:t>
      </w:r>
    </w:p>
    <w:p>
      <w:pPr>
        <w:spacing w:before="20" w:after="20"/>
        <w:ind w:left="170"/>
      </w:pPr>
      <w:r>
        <w:rPr>
          <w:rFonts w:ascii="Calibri" w:hAnsi="Calibri"/>
          <w:b/>
          <w:color w:val="4A6B25"/>
          <w:sz w:val="15"/>
        </w:rPr>
        <w:t xml:space="preserve">3. </w:t>
      </w:r>
      <w:r>
        <w:rPr>
          <w:rFonts w:ascii="Calibri" w:hAnsi="Calibri"/>
          <w:b w:val="0"/>
          <w:color w:val="3A4A28"/>
          <w:sz w:val="17"/>
        </w:rPr>
        <w:t>Centessa Pharmaceuticals CEO Transition Announcement and Glassdoor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CNTA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Centessa Pharmaceuticals Securities Litigation — Rosen Law and Bloomberg Law,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