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CRNC</w:t>
      </w:r>
      <w:r>
        <w:rPr>
          <w:rFonts w:ascii="Calibri" w:hAnsi="Calibri"/>
          <w:b/>
          <w:color w:val="1A2010"/>
          <w:sz w:val="40"/>
        </w:rPr>
        <w:t xml:space="preserve">  Cerence Inc.</w:t>
      </w:r>
    </w:p>
    <w:p>
      <w:pPr>
        <w:spacing w:after="120"/>
      </w:pPr>
      <w:r>
        <w:rPr>
          <w:rFonts w:ascii="Calibri" w:hAnsi="Calibri"/>
          <w:b/>
          <w:color w:val="6E8450"/>
          <w:sz w:val="18"/>
        </w:rPr>
        <w:t>GROWTH SLEEVE · 2026-05-06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Cerence Inc. provides AI-powered virtual assistants and conversational AI for the automotive and mobility market. The company offers edge software, cloud-connected components, and generative AI solutions including speech recognition, natural language understanding, and text-to-speech. Cerence's technology powers the user experience in over 525 million vehicles globally, with customers including Volkswagen, Jaguar Land Rover, Geely, and other major OEMs.</w:t>
      </w:r>
    </w:p>
    <w:p>
      <w:r>
        <w:rPr>
          <w:rFonts w:ascii="Calibri" w:hAnsi="Calibri"/>
          <w:b/>
          <w:color w:val="6E8450"/>
          <w:sz w:val="18"/>
        </w:rPr>
        <w:t>1,300 Employees · https://www.cerence.com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Cerence has successfully transitioned from legacy voice recognition (spun off from Nuance/Microsoft in 2019) to a generative AI platform with the launch of CaLLM and Cerence XUI. The company secured five significant XUI customer programs at CES 2026 with Jaguar Land Rover, Volkswagen, Geely, a Chinese EV maker, and another major global automaker [1]. This represents a genuine platform transformation from keyword-based voice commands to conversational and agentic AI. AI Deployment (2/2): Cerence IS an AI company — CaLLM powers conversational AI in 525+ million vehicles, and the new CaLLM Edge small language model enables on-device AI processing [1][2]. The expansion into AI agents beyond the vehicle marks a new revenue frontier. Q1 FY2026 revenue of $115.1M included significant AI-related licensing. Market Share (2/2): Cerence is the dominant automotive voice AI provider with technology in 525+ million vehicles shipped globally — a scale that SoundHound and other competitors cannot match [1]. Deep OEM relationships built over decades (originally as Nuance Automotive) create high switching costs. Pipeline (1/2): Five XUI customer programs secured, Geely partnership for next-gen LLM-powered in-car assistant launching 2026, and AI agents expanding beyond the vehicle [1][2]. However, FY2026 guidance of $300-320M is heavily influenced by lumpy patent license payments, making recurring revenue trajectory less clear. R&amp;D Intensity (0/1): R&amp;D spending is moderate; competitive advantage comes from domain expertise and installed base rather than raw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Cerence's purpose — 'AI for a World in Motion' — is concise and identifies the intersection of AI and mobility, but it reads as a tagline rather than a deeply articulated purpose [2]. The company exists to make vehicles smarter through conversational AI, which is clear but not transformative or inspiring. Community Impact (0/2): No evidence of significant charitable programs or community investment. Cerence published an inaugural ESG report in 2021 focusing on governance, data privacy, and climate, but lacks distinctive community initiatives [3]. Employee Retention (1/2): CEO Brian Krzanich (former Intel CEO, 36 years at Intel) joined in October 2024, bringing proven leadership at scale [2]. The company has 1,300 employees globally and was named Company of the Year at the 2021 Project Voice Awards. However, Cerence has undergone significant leadership turnover — Krzanich is the third CEO since the 2019 spin-off, which suggests organizational instability. Insider Buying (2/2): Krzanich's decision to join Cerence as CEO — leaving retirement after running Intel — signals conviction in the company's potential. He stated he 'saw a good company with great technology but one that could use some additional leadership and strategic vision,' suggesting personal investment in the turnaround thesis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Cerence's financials show a revenue recovery inflated by one-time patent licensing. Q1 FY2026 revenue of $115.1M was up 126% YoY, but stripping out the $49.5M Samsung patent license payment, core revenue was ~$65.6M (+29% YoY) [1]. Full-year guidance of $300-320M relies on continued license payments. D/E of 125.2% reflects $188M in debt against $95M cash. ROE of 0.25% and profit margin of 0.1% show the company is barely profitable despite 78.9% gross margins — operating leverage exists but has not yet translated to bottom-line profitability. Forward P/E of 13.1x is attractive if EPS materializes at $0.75 as projected. FCF of $57.1M over the trailing period and $100M+ over the last eight quarters is a clear positive [1]. High beta of 2.89 reflects the stock's volatility. Liquidity floor cleared: 779K avg vol x $9.86 = $7.7M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Cerence shows mixed infinite-game characteristics. The new CEO Krzanich brings a vision for transforming automotive AI from voice commands to conversational agents, and the company has adapted from legacy voice recognition to generative AI. However, three CEOs in six years since spin-off signals organizational instability, and the competitive threat from big tech AI platforms creates existential pressure that may force short-term, survival-oriented decisions rather than long-term vision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'AI for a World in Motion' describes what Cerence does but lacks the idealism and boldness of a true Just Cause [2]. The company's purpose is essentially 'making vehicles smarter through AI,' which is commercially relevant but not inspiring enough to drive sacrifice. CEO Krzanich's framing — 'a good company with great technology that could use additional leadership and strategic vision' — is pragmatic, not cause-driven. The expansion into AI agents beyond vehicles hints at larger ambition but is nascent.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Cerence has 1,300 employees globally and published an ESG report emphasizing human capital management and diversity [3]. The 2021 Project Voice Company of the Year award suggests industry recognition. However, three CEO transitions since the 2019 spin-off (including the current CEO joining October 2024) creates leadership discontinuity that undermines organizational trust. Employee sentiment data is limited, and frequent executive changes typically correlate with cultural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Cerence explicitly acknowledges competitive dynamics — the TradingView/Zacks comparison with SoundHound, and management's recognition that general-purpose AI platforms (ChatGPT, Google) are entering automotive voice, demonstrate awareness of competitive pressure as a driver of improvement [1]. CEO Krzanich's focus on moving 'beyond LLMs' to differentiate through AI agents shows competitive response driven by learning, not just defensive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Cerence has meaningfully evolved from legacy voice recognition (Nuance Automotive heritage) to generative AI with CaLLM and conversational agents [1][2]. The expansion from in-car voice commands to AI agents 'beyond the vehicle' represents strategic adaptation. CEO Krzanich's vision to move 'beyond LLMs' shows forward-thinking flexibility. However, the core business remains automotive AI — this is evolution within the same domain,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Appointing Brian Krzanich (former Intel CEO) as CEO in October 2024 was a bold leadership move for a $444M market cap company [2]. Krzanich's decision to invest in CaLLM Edge small language models and AI agents demonstrates willingness to cannibalize the legacy cloud voice business for a next-generation platform. The company maintained R&amp;D investment through revenue declines in FY2024, prioritizing technology competitiveness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Cerence is the dominant automotive conversational AI provider with technology in 525+ million vehicles globally, now undergoing a generative AI transformation under former Intel CEO Brian Krzanich [1][2]. Q1 FY2026 revenue of $115.1M (+126% YoY) and five new XUI customer wins (Jaguar Land Rover, Volkswagen, Geely) validate the CaLLM platform transition [1]. Forward P/E of 13.1x is attractive for an AI company, and record FCF generation ($35.6M in Q1, $100M+ over eight quarters) demonstrates improving financial health. The expansion into AI agents beyond the vehicle opens new revenue streams in the automotive ecosystem. At just $444M market cap, Cerence trades at a steep discount to AI peers, creating potential for significant re-rating if the platform transformation succeeds and OEM adoption accelerates. The Inspire score of 44 with 12 positive ESG attributions reflects responsible technology practices [3].</w:t>
      </w:r>
    </w:p>
    <w:p>
      <w:pPr>
        <w:spacing w:after="120"/>
      </w:pPr>
      <w:r>
        <w:rPr>
          <w:rFonts w:ascii="Calibri" w:hAnsi="Calibri"/>
          <w:b w:val="0"/>
          <w:color w:val="3A4A28"/>
          <w:sz w:val="20"/>
        </w:rPr>
        <w:t>The bear case is substantial and centers on existential competitive risk. ChatGPT, Google Gemini, Apple Intelligence, and Amazon Alexa Auto are all expanding into automotive conversational AI, threatening to commoditize the very market Cerence dominates [1]. OEMs may decide they no longer need a specialized automotive voice vendor when general-purpose AI platforms can deliver comparable experiences at lower cost. SoundHound is aggressively competing in the same space. Q1 revenue was inflated by a $49.5M one-time Samsung patent license payment — stripping this out, core revenue was ~$65.6M, and FY2026 guidance of $300-320M depends on continued lumpy license payments [1]. Profit margin of 0.1% and ROE of 0.25% show the company is barely profitable despite 78.9% gross margins — high operating costs consume nearly all gross profit. Three CEO transitions in six years since spin-off signal organizational instability. D/E of 125.2% with $188M in debt against a $444M market cap creates leverage risk. Beta of 2.89 means the stock is highly volatile and vulnerable to sentiment shifts on AI competition narratives.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Five XUI customer program wins at CES 2026 including Jaguar Land Rover, Volkswagen, and Geely, validating the CaLLM generative AI platform transition and expanding the customer pipeline [1]</w:t>
      </w:r>
    </w:p>
    <w:p>
      <w:pPr>
        <w:spacing w:before="40" w:after="40"/>
        <w:ind w:left="283"/>
      </w:pPr>
      <w:r>
        <w:rPr>
          <w:rFonts w:ascii="Calibri" w:hAnsi="Calibri"/>
          <w:b/>
          <w:color w:val="4A6B25"/>
          <w:sz w:val="20"/>
        </w:rPr>
        <w:t xml:space="preserve">2. </w:t>
      </w:r>
      <w:r>
        <w:rPr>
          <w:rFonts w:ascii="Calibri" w:hAnsi="Calibri"/>
          <w:b w:val="0"/>
          <w:color w:val="3A4A28"/>
          <w:sz w:val="20"/>
        </w:rPr>
        <w:t>Forward P/E of 13.1x with record quarterly FCF of $35.6M — if core revenue growth sustains at ~29% (ex-Samsung) and operating leverage materializes, EPS could expand significantly from the $0.75 forward estimate [1][4]</w:t>
      </w:r>
    </w:p>
    <w:p>
      <w:pPr>
        <w:spacing w:before="40" w:after="40"/>
        <w:ind w:left="283"/>
      </w:pPr>
      <w:r>
        <w:rPr>
          <w:rFonts w:ascii="Calibri" w:hAnsi="Calibri"/>
          <w:b/>
          <w:color w:val="4A6B25"/>
          <w:sz w:val="20"/>
        </w:rPr>
        <w:t xml:space="preserve">3. </w:t>
      </w:r>
      <w:r>
        <w:rPr>
          <w:rFonts w:ascii="Calibri" w:hAnsi="Calibri"/>
          <w:b w:val="0"/>
          <w:color w:val="3A4A28"/>
          <w:sz w:val="20"/>
        </w:rPr>
        <w:t>CEO Krzanich's strategy to expand beyond the vehicle with AI agents for the broader automotive ecosystem could open new revenue streams beyond the traditional in-car voice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competitive threat from ChatGPT, Google Gemini, Apple Intelligence, and SoundHound entering automotive conversational AI — OEMs may substitute general-purpose AI platforms for Cerence's specialized offering [1]</w:t>
      </w:r>
    </w:p>
    <w:p>
      <w:pPr>
        <w:spacing w:before="40" w:after="40"/>
        <w:ind w:left="283"/>
      </w:pPr>
      <w:r>
        <w:rPr>
          <w:rFonts w:ascii="Calibri" w:hAnsi="Calibri"/>
          <w:b/>
          <w:color w:val="4A6B25"/>
          <w:sz w:val="20"/>
        </w:rPr>
        <w:t xml:space="preserve">2. </w:t>
      </w:r>
      <w:r>
        <w:rPr>
          <w:rFonts w:ascii="Calibri" w:hAnsi="Calibri"/>
          <w:b w:val="0"/>
          <w:color w:val="3A4A28"/>
          <w:sz w:val="20"/>
        </w:rPr>
        <w:t>Revenue quality concerns — Q1 FY2026 included a $49.5M Samsung patent license payment; stripping one-time items, core revenue was ~$65.6M, and FY2026 guidance of $300-320M depends on lumpy license payments that may not recur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transitions since the 2019 spin-off, combined with D/E of 125.2% and beta of 2.89, creates governance and financial risk for a $444M market cap company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Cerence faces significant AI disruption risk from the very technology it sells. ChatGPT, Google Gemini, Apple Intelligence, and Amazon Alexa Auto are all expanding into automotive conversational AI, directly competing with Cerence's core business [1]. The barrier between consumer LLMs and automotive-grade voice AI is narrowing rapidly — OEMs could choose to integrate general-purpose AI assistants rather than Cerence's specialized platform. SoundHound is also aggressively targeting the same automotive voice market. While Cerence has 525M vehicles in its installed base, future design wins are contested as OEMs evaluate whether they need a specialized automotive AI vendor or can use general-purpose platforms. The company's edge computing capabilities (CaLLM Edge) provide some protection, but the fundamental risk is that automotive voice AI becomes commoditized by larger AI companies. AI Opportunity (1/1): Cerence generates 100% of its revenue from AI-powered products — conversational AI, speech recognition, NLU, and generative AI for automotive applications [1][2]. The CaLLM platform and five new XUI customer wins demonstrate ongoing AI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Cerence Q1 FY2026 Earnings Call and Results — $115.1M revenue, Samsung patent license, XUI wins, $300-320M FY2026 guidance, TipRanks / Motley Fool / Yahoo Finance, February 2026</w:t>
      </w:r>
    </w:p>
    <w:p>
      <w:pPr>
        <w:spacing w:before="20" w:after="20"/>
        <w:ind w:left="170"/>
      </w:pPr>
      <w:r>
        <w:rPr>
          <w:rFonts w:ascii="Calibri" w:hAnsi="Calibri"/>
          <w:b/>
          <w:color w:val="4A6B25"/>
          <w:sz w:val="15"/>
        </w:rPr>
        <w:t xml:space="preserve">2. </w:t>
      </w:r>
      <w:r>
        <w:rPr>
          <w:rFonts w:ascii="Calibri" w:hAnsi="Calibri"/>
          <w:b w:val="0"/>
          <w:color w:val="3A4A28"/>
          <w:sz w:val="17"/>
        </w:rPr>
        <w:t>Cerence Company Website, CEO Brian Krzanich Appointment, Executive Team, AI Agents Launch — Automotive World, Cerence Investor Relations,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Cerence Inaugural ESG Report, Sustainability Practices — Cerence Inc., Sustainalytics,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CRNC (Cerence Inc.),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