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CRON</w:t>
      </w:r>
      <w:r>
        <w:rPr>
          <w:rFonts w:ascii="Calibri" w:hAnsi="Calibri"/>
          <w:b/>
          <w:color w:val="1A2010"/>
          <w:sz w:val="40"/>
        </w:rPr>
        <w:t xml:space="preserve">  Cronos Group Inc.</w:t>
      </w:r>
    </w:p>
    <w:p>
      <w:pPr>
        <w:spacing w:after="120"/>
      </w:pPr>
      <w:r>
        <w:rPr>
          <w:rFonts w:ascii="Calibri" w:hAnsi="Calibri"/>
          <w:b/>
          <w:color w:val="6E8450"/>
          <w:sz w:val="18"/>
        </w:rPr>
        <w:t>GROWTH SLEEVE · 2026-04-28 · Inspire: -38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Drug Manufacturers - Specialty &amp; Generic · NASDAQ · Canada</w:t>
      </w:r>
    </w:p>
    <w:p>
      <w:pPr>
        <w:spacing w:after="80"/>
      </w:pPr>
      <w:r>
        <w:rPr>
          <w:rFonts w:ascii="Calibri" w:hAnsi="Calibri"/>
          <w:b w:val="0"/>
          <w:color w:val="3A4A28"/>
          <w:sz w:val="20"/>
        </w:rPr>
        <w:t>Cronos Group Inc. is a global cannabinoid company that cultivates, produces, distributes, and markets cannabis products in Canada, Israel, and internationally. The company offers dried flowers, pre-rolls, oils, vaporizers, edibles, and tinctures under the Spinach, Lord Jones, Lit, and Peace Naturals brand names, with a strategic focus on building disruptive intellectual property through rare cannabinoid research and development.</w:t>
      </w:r>
    </w:p>
    <w:p>
      <w:r>
        <w:rPr>
          <w:rFonts w:ascii="Calibri" w:hAnsi="Calibri"/>
          <w:b/>
          <w:color w:val="6E8450"/>
          <w:sz w:val="18"/>
        </w:rPr>
        <w:t>610 Employees · https://thecronosgroup.com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Cronos has executed a meaningful brand-building strategy over the past five years, growing revenue from $87M (FY2023) to $147M (FY2025), a 25% YoY increase, with the Spinach brand becoming one of Canada's top cannabis brands [1]. The planned acquisition of CanAdelaar for $67M will give Cronos the #1 market share position in Canada's largest adult-use market, demonstrating strategic M&amp;A execution [1]. However, the company remains unprofitable with a -$9.4M net loss in FY2025 and has not achieved the transformative growth originally envisioned when Altria invested $1.8B in 2019. AI Deployment (0/2): There is no evidence of AI-powered products or quantified AI-driven operational efficiencies at Cronos. The company's focus is on cannabinoid research and CPG brand building, not technology deployment [2]. Market Share (1/2): Cronos is a meaningful but not dominant player in Canadian cannabis, with the CanAdelaar acquisition positioning it for #1 share in the largest adult-use market [1]. Globally, the cannabis industry remains fragmented with no single dominant player. Product Pipeline (1/2): Cronos is investing in rare cannabinoid research and development, with its R&amp;D team leading scientific efforts to unlock potential therapeutic and consumer applications [2]. The company produces over 300 AI-generated micro novellas for content marketing, though this is peripheral to core product innovation. R&amp;D Intensity (1/1): Cronos maintains above-average R&amp;D spending relative to cannabis peers, with a dedicated research team focused on rare cannabinoids and product differentiation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Cronos describes itself as 'an innovative global cannabinoid company committed to building disruptive intellectual property by advancing cannabis research, technology and product development,' which is clear and identifies a specific purpose beyond profit — advancing the science of cannabinoids — but is not distinctively inspirational compared to peers [2]. Community Impact (0/2): No evidence of significant charitable giving or community investment programs beyond standard corporate citizenship. The cannabis industry faces unique regulatory and social stigma that limits traditional philanthropy partnerships. Employee Retention (1/2): Cronos has experienced leadership volatility — founder Mike Gorenstein stepped aside in 2020 for CPG veteran Kurt Schmidt, then returned as CEO in 2022 [2]. The appointment of Shannon as SVP Global Head of People with prior Nielsen experience suggests investment in HR strategy, but the leadership turnover itself signals organizational instability. The company has 610 employees, a manageable size for cultural cohesion. Insider Buying (1/2): Insider transactions show roughly balanced activity, with Altria's 42% strategic stake providing long-term commitment, though Altria has written down its investment significantly from the original $1.8B, reflecting reduced conviction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Cronos shows a mixed financial profile dominated by unprofitability. D/E of 0.13% is exceptionally low, reflecting the company's strong balance sheet funded by Altria's $1.8B investment, with minimal debt obligations [3]. However, ROE is -0.26%, indicating the company is not generating positive returns on shareholder equity despite years of operation. Revenue grew 24.7% YoY to $146.6M in FY2025, driven by strong Spinach brand performance and international expansion, with Q4 2025 revenue up 47% YoY to $44.5M [1]. Forward P/E of -67.5x confirms the company is expected to remain unprofitable in the near term, scoring 0 on this metric. Profit margin of -6.4% reflects the ongoing inability to convert revenue into earnings — net loss was -$9.4M in FY2025, an improvement from -$74M in FY2023 but still negative [1]. The PEG ratio is unavailable due to negative earnings. Liquidity floor cleared: 1.4M avg volume x $2.70 = $3.9M daily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Cronos shows some infinite game characteristics through its commitment to rare cannabinoid research and long-term brand building, but the company's leadership instability, strategic pivots, and dependence on Altria's financial backing suggest a company that is still searching for its identity rather than playing to endure. The cannabis industry's regulatory uncertainty and Cronos's ongoing unprofitability create a finite-feeling urgency to prove the business model before capital runs out.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Cronos articulates a purpose around advancing cannabis research and building disruptive intellectual property in cannabinoids, which has some aspirational quality — the idea of unlocking the therapeutic potential of rare cannabinoids connects to human health [2]. However, this cause is shallow in practice: the company's primary revenue comes from selling recreational cannabis products (dried flower, pre-rolls, edibles) rather than advancing cannabinoid science, and the mission has not been validated through consistent execution over time. Score: 1 weighted point.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Cronos has invested in professional HR leadership with Shannon's appointment as SVP Global Head of People, bringing Nielsen-caliber HR expertise to a 610-person organization [2]. The company's relatively small size may support cultural cohesion. However, the CEO turnover and strategic shifts create organizational uncertainty that undermines trust — employees who joined under Schmidt's CPG vision may feel destabilized by Gorenstein's return and strategic redirection. No specific employee retention or satisfaction data is publicly available. Score: 1 weighted point.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Cronos competes with Tilray, Canopy Growth, and Aurora Cannabis without framing competition in destructive terms. CEO Gorenstein has acknowledged the strengths of competitors and focused on differentiation through brand quality and rare cannabinoid IP rather than market share warfare [2]. The CanAdelaar acquisition is positioned as building capability rather than crushing rivals. Score: 1 weighted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Cronos has shown some strategic flexibility — the company shifted from a cultivation-focused model to an asset-light supply chain approach under Gorenstein's return, and the CanAdelaar acquisition represents a pivot toward market share consolidation rather than organic R&amp;D-driven growth [1]. The broader cannabis industry is inherently flexible, with companies adapting to evolving regulatory frameworks across jurisdictions. However, these shifts feel more reactive than transformative — Cronos is adapting to survive rather than pivoting in service of a Just Cause. Score: 1 weighted point.</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Cronos has not demonstrated meaningful courageous leadership decisions. The CEO merry-go-round — Gorenstein to Schmidt to Gorenstein — suggests reactive rather than principled leadership changes [2]. The company's strategy has shifted multiple times, from rare cannabinoid research to CPG brand building to M&amp;A-driven market share acquisition (CanAdelaar). While maintaining R&amp;D investment during losses shows some commitment, the company has not made a costly long-term bet that sacrificed near-term results for long-term capability. Score: 0 weighted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Cronos Group offers a pure-play cannabis growth story with accelerating revenue — FY2025 revenue of $147M grew 25% YoY, with Q4 2025 surging 47% YoY to $44.5M, driven by the Spinach brand's market share gains in Canada [1]. The CanAdelaar acquisition for $67M will position Cronos as the #1 player in Canada's largest adult-use market, creating scale advantages in a consolidating industry. The company's ultra-low D/E of 0.13% and Altria's 42% backing provide financial runway, and the stock trades at just $2.70 per share (down 70% from 5-year highs), offering significant upside if the company achieves profitability. International expansion into Israel and other jurisdictions provides geographic diversification as global cannabis legalization progresses [1].</w:t>
      </w:r>
    </w:p>
    <w:p>
      <w:pPr>
        <w:spacing w:after="120"/>
      </w:pPr>
      <w:r>
        <w:rPr>
          <w:rFonts w:ascii="Calibri" w:hAnsi="Calibri"/>
          <w:b w:val="0"/>
          <w:color w:val="3A4A28"/>
          <w:sz w:val="20"/>
        </w:rPr>
        <w:t>The bear case is substantial and centers on persistent unprofitability. Cronos has never generated a sustained annual profit since going public, posting a -$9.4M net loss in FY2025 despite six years of operation post-Altria investment [1]. The -6.4% profit margin and -0.26% ROE demonstrate that revenue growth has not translated into shareholder returns. Altria's $1.8B investment has been written down dramatically, and the stock has fallen from a 5-year high of $9.06 to $2.70, destroying significant shareholder value [3]. The cannabis industry faces structural challenges — Canadian market oversupply, ongoing US federal illegality that limits the total addressable market, and regulatory fragmentation across international jurisdictions. The CEO instability (three leadership changes in five years) raises governance concerns, and the $67M CanAdelaar acquisition adds integration risk to a company that has not yet proven it can run its existing business profitably [2]. At a forward P/E of -67.5x, the market is pricing in continued losses.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CanAdelaar acquisition closing in 2026 could vault Cronos to #1 market share in Canada's largest adult-use cannabis market, creating scale and margin expansion opportunities [1]</w:t>
      </w:r>
    </w:p>
    <w:p>
      <w:pPr>
        <w:spacing w:before="40" w:after="40"/>
        <w:ind w:left="283"/>
      </w:pPr>
      <w:r>
        <w:rPr>
          <w:rFonts w:ascii="Calibri" w:hAnsi="Calibri"/>
          <w:b/>
          <w:color w:val="4A6B25"/>
          <w:sz w:val="20"/>
        </w:rPr>
        <w:t xml:space="preserve">2. </w:t>
      </w:r>
      <w:r>
        <w:rPr>
          <w:rFonts w:ascii="Calibri" w:hAnsi="Calibri"/>
          <w:b w:val="0"/>
          <w:color w:val="3A4A28"/>
          <w:sz w:val="20"/>
        </w:rPr>
        <w:t>Path to profitability as FY2025 net loss of -$9.4M improved dramatically from -$74M in FY2023, suggesting operating leverage is building as revenue scales past $150M annually [1]</w:t>
      </w:r>
    </w:p>
    <w:p>
      <w:pPr>
        <w:spacing w:before="40" w:after="40"/>
        <w:ind w:left="283"/>
      </w:pPr>
      <w:r>
        <w:rPr>
          <w:rFonts w:ascii="Calibri" w:hAnsi="Calibri"/>
          <w:b/>
          <w:color w:val="4A6B25"/>
          <w:sz w:val="20"/>
        </w:rPr>
        <w:t xml:space="preserve">3. </w:t>
      </w:r>
      <w:r>
        <w:rPr>
          <w:rFonts w:ascii="Calibri" w:hAnsi="Calibri"/>
          <w:b w:val="0"/>
          <w:color w:val="3A4A28"/>
          <w:sz w:val="20"/>
        </w:rPr>
        <w:t>US federal cannabis rescheduling or legalization would unlock the world's largest cannabis market for Cronos through Altria's distribution and regulatory expertise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unprofitability with -$9.4M net loss in FY2025 and negative ROE — the company has never sustained positive annual earnings and may require additional capital if losses continue [1]</w:t>
      </w:r>
    </w:p>
    <w:p>
      <w:pPr>
        <w:spacing w:before="40" w:after="40"/>
        <w:ind w:left="283"/>
      </w:pPr>
      <w:r>
        <w:rPr>
          <w:rFonts w:ascii="Calibri" w:hAnsi="Calibri"/>
          <w:b/>
          <w:color w:val="4A6B25"/>
          <w:sz w:val="20"/>
        </w:rPr>
        <w:t xml:space="preserve">2. </w:t>
      </w:r>
      <w:r>
        <w:rPr>
          <w:rFonts w:ascii="Calibri" w:hAnsi="Calibri"/>
          <w:b w:val="0"/>
          <w:color w:val="3A4A28"/>
          <w:sz w:val="20"/>
        </w:rPr>
        <w:t>Canadian cannabis market oversupply and price compression that limits margin expansion even as revenue grows, with industry-wide challenges in converting sales into profits [3]</w:t>
      </w:r>
    </w:p>
    <w:p>
      <w:pPr>
        <w:spacing w:before="40" w:after="40"/>
        <w:ind w:left="283"/>
      </w:pPr>
      <w:r>
        <w:rPr>
          <w:rFonts w:ascii="Calibri" w:hAnsi="Calibri"/>
          <w:b/>
          <w:color w:val="4A6B25"/>
          <w:sz w:val="20"/>
        </w:rPr>
        <w:t xml:space="preserve">3. </w:t>
      </w:r>
      <w:r>
        <w:rPr>
          <w:rFonts w:ascii="Calibri" w:hAnsi="Calibri"/>
          <w:b w:val="0"/>
          <w:color w:val="3A4A28"/>
          <w:sz w:val="20"/>
        </w:rPr>
        <w:t>Leadership instability with three CEO changes in five years and strategic pivots that undermine organizational focus and investor confidence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Cronos's core business involves physical cultivation, production, and distribution of cannabis products — activities that require agricultural expertise, manufacturing facilities, and regulatory compliance that AI cannot replace [2]. The cannabis industry's heavily regulated nature (licensing, tracking, testing requirements) creates structural barriers to AI disruption. Brand building in cannabis (Spinach, Lord Jones) relies on consumer experience and product quality rather than information services that AI could substitute. The primary AI exposure is in marketing and customer analytics, where AI tools could reduce the cost of digital marketing and consumer insights, potentially leveling the competitive playing field between large and small cannabis operators. AI Opportunity (0/1): Cronos does not generate meaningful AI-related revenue. The company's micro novella production using AI is a marketing tool, not a revenue-generating AI product or service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-38</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Cannabis: Cultivation </w:t>
      </w:r>
      <w:r>
        <w:rPr>
          <w:rFonts w:ascii="Calibri" w:hAnsi="Calibri"/>
          <w:b w:val="0"/>
          <w:color w:val="9DAF88"/>
          <w:sz w:val="17"/>
        </w:rPr>
        <w:t xml:space="preserve">  ·  </w:t>
      </w:r>
      <w:r>
        <w:rPr>
          <w:rFonts w:ascii="Calibri" w:hAnsi="Calibri"/>
          <w:b/>
          <w:color w:val="DC2626"/>
          <w:sz w:val="17"/>
        </w:rPr>
        <w:t xml:space="preserve"> Cannabis: THC Retail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Cronos Group Q4 2025 Earnings Review — $146.6M FY2025 revenue, 25% YoY growth, CanAdelaar acquisition announcement; Benzinga, GlobeNewsWire, February 2026</w:t>
      </w:r>
    </w:p>
    <w:p>
      <w:pPr>
        <w:spacing w:before="20" w:after="20"/>
        <w:ind w:left="170"/>
      </w:pPr>
      <w:r>
        <w:rPr>
          <w:rFonts w:ascii="Calibri" w:hAnsi="Calibri"/>
          <w:b/>
          <w:color w:val="4A6B25"/>
          <w:sz w:val="15"/>
        </w:rPr>
        <w:t xml:space="preserve">2. </w:t>
      </w:r>
      <w:r>
        <w:rPr>
          <w:rFonts w:ascii="Calibri" w:hAnsi="Calibri"/>
          <w:b w:val="0"/>
          <w:color w:val="3A4A28"/>
          <w:sz w:val="17"/>
        </w:rPr>
        <w:t>Cronos Group corporate profile — CEO Mike Gorenstein, innovation strategy, rare cannabinoid research, HR leadership; thecronosgroup.com, Cannabis Business Times, LinkedIn, 2024-2026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data for CRON — financial metrics, price history, volume data, retrieved April 28,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