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CYPH</w:t>
      </w:r>
      <w:r>
        <w:rPr>
          <w:rFonts w:ascii="Calibri" w:hAnsi="Calibri"/>
          <w:b/>
          <w:color w:val="1A2010"/>
          <w:sz w:val="40"/>
        </w:rPr>
        <w:t xml:space="preserve">  Cypherpunk Technologies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2026-04-10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Cypherpunk Technologies (formerly Leap Therapeutics) is a privacy technology company that implements a digital asset treasury strategy anchored by Zcash (ZEC). The company rebranded from a cancer therapy biotech in November 2025 following a $58.88M private placement led by Winklevoss Capital. It holds approximately 294,743 ZEC (~1.78% of circulating Zcash supply). Headquartered in Cambridge, Massachusetts with 6 employees.</w:t>
      </w:r>
    </w:p>
    <w:p>
      <w:r>
        <w:rPr>
          <w:rFonts w:ascii="Calibri" w:hAnsi="Calibri"/>
          <w:b/>
          <w:color w:val="6E8450"/>
          <w:sz w:val="18"/>
        </w:rPr>
        <w:t>6 Employees · https://www.cypherpunk.com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The company executed one major pivot — transforming from a clinical-stage cancer therapy company (Leap Therapeutics) to a Zcash-focused digital asset treasury in November 2025, backed by a $58.88M private placement from Winklevoss Capital [1]. However, the pivot abandons years of cancer R&amp;D ($57M in 2024 R&amp;D alone) with no commercial validation of the new strategy. AI Deployment (0/2): No AI-powered products, services, or internal AI-driven efficiencies. The privacy technology thesis mentions AI as a macro backdrop for privacy demand but Cypherpunk deploys no AI [2]. Market Share (0/2): Cypherpunk holds 1.78% of circulating Zcash supply (294,743 ZEC), but this represents asset accumulation, not competitive market share in any product or service category [1]. Pipeline (0/2): No product pipeline — the company's forward strategy is limited to accumulating more ZEC and making strategic investments like the $5M in Zcash Open Development Lab (ZODL) [1]. R&amp;D Intensity (0/1): R&amp;D dropped from $57M (2024) to $26M (2025) as the company wound down cancer therapy research; current R&amp;D is transitional, not forward-looking innovation.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Cypherpunk's stated purpose revolves around privacy-enhancing technologies and building value through Zcash accumulation — a financial thesis rather than a genuine Just Cause or mission [2]. The privacy narrative is real but was adopted months ago as part of a corporate rebrand; it lacks the depth and validation that comes from consistent multi-year execution. Community Impact (0/2): No charitable programs, community investment, or social impact initiatives identified. The company has 6 employees and is focused on asset accumulation [2]. Employee Retention (0/2): With only 6 employees and a radical corporate transformation (from cancer research to crypto treasury), there is no meaningful retention data. Many former Leap Therapeutics employees were likely displaced in the pivot [1]. Insider Buying (0/2): No evidence of meaningful insider open-market purchases. The Winklevoss Capital-led private placement was institutional, not insider buying. CEO Doug Onsi's 15-year tenure predates the pivot entirely.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Cypherpunk has zero operating revenue across all reported years (2022-2025), generating net income of $4.8M in 2025 solely from $50.4M gains on security sales (Zcash appreciation) offset by $36.7M in operating expenses [3]. The balance sheet is clean with D/E of 0.025% ($38K debt) and $14M cash, though asset value is dominated by volatile Zcash holdings (294,743 ZEC at ~$335 average cost = ~$99M) [1][3]. Operating cash flow was -$43.9M in 2025. ROE of 5.1% is entirely driven by unrealized/realized ZEC gains, not recurring business operations. Profit margin is 0% on an operating basis. Infrastructure scored mechanically on available metrics: D/E (1.0, 1x), ROE (0.34, 2x), Profit Margin (0.0, 1x). Weighted sum 1.68/4 = 4.2 → 4. Revenue metrics and P/E excluded (zero revenue). Liquidity floor cleared narrowly: 2.5M avg vol × $1.00 = ~$2.5M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Cypherpunk Technologies is a recently rebranded company that abandoned its cancer therapy mission to become a Zcash treasury vehicle. Sinek would view the pivot from a Just Cause (curing cancer) to a financial thesis (accumulating a digital asset) as the opposite of infinite game thinking. The company exists to generate returns from ZEC appreciation, not to advance a cause that outlasts any product or market cycle.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The company's previous Just Cause — developing therapies for cancer patients — was abandoned in November 2025 when it rebranded to Cypherpunk Technologies [1]. The new 'cause' of privacy technology and Zcash accumulation is a financial thesis, not a vision of a future state that inspires sacrifice or endures beyond market conditions. Sinek would note that 'accumulate ZEC' is not a cause anyone would sacrifice for — it's a trade. The pivot was driven by market opportunity, not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radical corporate transformation from a 50+ person cancer research company to a 6-person Zcash treasury vehicle suggests massive organizational disruption [1]. Former employees dedicated to cancer research were displaced. The current 6-person team was assembled around a financial thesis, not a shared cause. There is no evidence of team empowerment, cultural practices, or psychological safety — the organization is too small and too new in its current form to evaluate meaningfully.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worthy rival thinking. The company positions Zcash against Bitcoin's transparency and against the existing financial infrastructure, framing these as problems to solve rather than rivals to learn from [2]. There is no acknowledgment of competitors' strengths (MicroStrategy's Bitcoin treasury scale, privacy coin competitors like Monero) in a way that drives self-improvement. The competitive framing is about Zcash superiority, not mutual 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pivot from Leap Therapeutics (cancer biotech) to Cypherpunk Technologies (Zcash treasury) is dramatic existential flexibility — the company fundamentally reinvented itself, abandoning its entire previous identity [1]. However, Sinek would distinguish between flexibility driven by a Just Cause and flexibility driven by desperation or opportunism. Leap's cancer programs were failing commercially (zero revenue, $200M+ cumulative losses), and the pivot reads more as survival than as cause-driven reinvention. True existential flexibility in Sinek's framework serves the cause; this pivot replaced the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There is no evidence of courageous leadership decisions in service of a long-term vision. The pivot to Zcash was enabled by Winklevoss Capital's investment, not by management choosing a costly but principled path [1]. The decision to abandon cancer research — which employed dozens and served a genuine medical need — in favor of digital asset accumulation does not meet Sinek's definition of courage, which requires sacrifice in service of a Just Cause, not abandonment of one.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Cypherpunk Technologies is a pure-play privacy cryptocurrency bet disguised as a public company. Following its $58.88M Winklevoss Capital-backed transformation from cancer biotech Leap Therapeutics, the company holds 294,743 ZEC (~1.78% of Zcash circulating supply) at an average cost of $335.89, positioning it as the largest public Zcash treasury vehicle [1]. Net income turned positive at $4.8M in 2025 driven by $50.4M in gains on security sales (ZEC appreciation), while operating losses narrowed to -$36.7M from -$70M as cancer R&amp;D spending was wound down [3]. The investment thesis is straightforward: if privacy demand increases in an AI-abundant world and Zcash adoption grows, the concentrated position creates leveraged upside to ZEC price. At $1.00 per share ($90M market cap), the stock trades near the value of its ZEC holdings plus cash, suggesting limited downside if the treasury strategy holds.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 and multidimensional. First, this is a zero-revenue company with $36.7M annual operating expenses burning through cash — sustainability depends entirely on ZEC appreciation and the willingness of capital markets to fund continued accumulation [3]. Second, Zcash faces existential regulatory risk — privacy coins are increasingly targeted by regulators globally, with multiple exchanges delisting ZEC, and any further restrictions would directly impair the company's entire asset base [2]. Third, the MicroStrategy-for-Zcash model is unproven — Bitcoin has achieved mainstream institutional acceptance while Zcash remains a niche privacy coin with uncertain adoption trajectory. Fourth, concentration risk is extreme: 1.78% of Zcash supply in one entity creates liquidity risk if the company ever needs to sell. Fifth, the 6-person team and complete strategic transformation from cancer research raises fundamental governance questions — shareholders who invested in a cancer therapy company now own a crypto treasury vehicle [1]. Operating cash flow of -$43.9M in 2025 is deeply negative despite the headline net income figure.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Zcash price appreciation driven by growing privacy demand in an AI-abundant regulatory environment, directly increasing NAV and potentially triggering premium-to-NAV valuation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Additional ZEC accumulation or strategic investments in Zcash ecosystem infrastructure (ZODL investment) that strengthen the company's position as the leading public Zcash vehicle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regulatory clarity on privacy coins that resolves delisting risk and opens institutional adoption channels for Zcash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Zcash regulatory crackdown — privacy coins face increasing global regulatory pressure, with exchanges delisting ZEC in multiple jurisdictions, threatening the entire asset base and corporate thesis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Zero operating revenue with -$43.9M operating cash flow — the company burns cash and depends on ZEC appreciation and capital markets to survive, creating existential dilution risk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Extreme concentration risk — 294,743 ZEC representing 1.78% of circulating supply creates massive liquidity risk on any attempted sale, and total dependence on a single volatile digital asset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Cypherpunk's core activity — holding Zcash as a treasury asset — is structurally immune to AI disruption in the traditional sense. AI cannot replace the ownership of digital assets, and the company's thesis that privacy demand increases in an 'AI-abundant future' positions Zcash as a potential beneficiary of AI proliferation [2]. The Zcash protocol itself is protected by cryptographic fundamentals. However, Cypherpunk is not a true operating business — it is essentially an investment vehicle, and its value depends entirely on ZEC price appreciation, which could be negatively affected if AI-powered trading or regulation undermines privacy coin markets. AI Opportunity (0/1): Cypherpunk generates no revenue from AI products or services. The privacy-in-an-AI-world narrative is speculative positioning, not AI revenue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Cypherpunk Technologies Press Releases — FY2025 results, ZEC holdings (294,743 ZEC at $335.89 avg), ZODL investment, Winklevoss Capital placement,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Cypherpunk Technologies Corporate Website, Yahoo Finance Profile — company description, privacy technology thesis, AI-abundant future narrative, CEO Doug Onsi,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CYPH — financial metrics, market cap, volume, balance sheet data, income statements 2022-2025, retrieved April 10,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