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DELL</w:t>
      </w:r>
      <w:r>
        <w:rPr>
          <w:rFonts w:ascii="Calibri" w:hAnsi="Calibri"/>
          <w:b/>
          <w:color w:val="1A2010"/>
          <w:sz w:val="40"/>
        </w:rPr>
        <w:t xml:space="preserve">  Dell Technologies Inc.</w:t>
      </w:r>
    </w:p>
    <w:p>
      <w:pPr>
        <w:spacing w:after="120"/>
      </w:pPr>
      <w:r>
        <w:rPr>
          <w:rFonts w:ascii="Calibri" w:hAnsi="Calibri"/>
          <w:b/>
          <w:color w:val="6E8450"/>
          <w:sz w:val="18"/>
        </w:rPr>
        <w:t>GROWTH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Dell Technologies designs, develops, manufactures, and sells enterprise IT infrastructure (servers, networking, storage), PCs, and services worldwide. The company has emerged as a primary architect of AI infrastructure through its Dell AI Factory platform and strategic partnership with NVIDIA, with a record $43B AI server backlog.</w:t>
      </w:r>
    </w:p>
    <w:p>
      <w:r>
        <w:rPr>
          <w:rFonts w:ascii="Calibri" w:hAnsi="Calibri"/>
          <w:b/>
          <w:color w:val="6E8450"/>
          <w:sz w:val="18"/>
        </w:rPr>
        <w:t>97,000 Employees · https://www.dell.com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Dell executed one of the most significant pivots in tech hardware history — transforming from a declining PC company into the primary architect of enterprise AI infrastructure. FY2026 revenue hit $113.5B (up 19% YoY), with Servers &amp; Networking growing 69% and AI server shipments exceeding $25B (up 150%+ YoY) [1]. The Dell AI Factory platform integrates hardware and software from desktop to data center. AI Deployment (2/2): Dell ships AI-powered products at massive scale — $25B in AI server shipments in FY2026, liquid-cooled data center solutions, and the Dell AI Factory platform that helps enterprises operationalize AI from pilot to production. Dell also expanded cybersecurity capabilities for the AI era and quantum-ready protections in March 2026 [2]. Market Share (1/2): Dell is a top-2 enterprise server maker globally and has established itself as NVIDIA's primary go-to-market partner for AI infrastructure, though it competes fiercely with HPE and Supermicro in the AI server space [1]. Pipeline (1/2): FY2027 guidance of $140B revenue (23% growth) with $43B AI server backlog provides strong visibility; the 'China Exit' strategy to remove Chinese-made chips from enterprise products by end-2026 is a major operational initiative [2]. R&amp;D (1/1): Dell invests heavily in engineering across servers, storage, networking, and AI solutions, with the CTO office focused on AI and quantum computing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Michael Dell has led the company for 40+ years with a consistent vision of democratizing technology. His stated philosophy — 'leap ahead to the likely impact and change before you need to' — reflects genuine strategic intentionality. Dell's Culture Code defines values and behavioral expectations company-wide, and the 'leadership imperative' Socratic discussions foster alignment [2]. The mission has been validated by the successful PC-to-AI infrastructure pivot. Community Impact (1/2): Dell employs 97,000 globally and maintains DEI commitments even as peers (Meta, Alphabet) retreated. The company published comprehensive ESG reports and was among the first tech firms to pursue SBTi-validated environmental targets [3]. Employee Retention (1/2): Glassdoor rating of 3.8/5 with 66% recommendation rate; named UK Top 50 Best Places to Work. Employees cite 'very good work culture' and 'supportive leadership,' though compensation is criticized as below-market for tech. Workforce declined through restructuring [2]. Insider Buying (2/2): Michael Dell personally took the company private in 2013 for $24.9B, the ultimate insider conviction bet. He maintains majority economic ownership through SLTA entities, which continue to hold substantial positions despite some scheduled sales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Dell's infrastructure is a tale of two metrics — explosive revenue growth and deep value forward multiples offset by structurally negative stockholders' equity and thin margins [4]. FY2026 revenue of $113.5B grew 19% with Q4 surging 39%, but 5-year CAGR is only ~3.8% reflecting the FY2024 trough ($88.4B). Forward P/E of 11.9x against FY2027 guidance of 25% non-GAAP EPS growth implies a PEG of ~0.47x — exceptional value. However, D/E is undefined due to negative stockholders' equity (legacy of the 2013 LBO), and ROE is similarly undefined. Profit margin of 5.2% is typical for hardware but thin versus tech peers. Record cash flow from operations of $11.2B and $11.5B cash provide adequate liquidity despite $32.3B debt. Liquidity floor cleared: 8.1M avg volume x $171.81 = $1.39B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Michael Dell's 40-year stewardship of the company he founded — including taking it private for $24.9B in 2013 when public markets undervalued it, then navigating the EMC acquisition and AI pivot — exemplifies infinite-game thinking. The company's willingness to fundamentally reinvent itself from PCs to enterprise infrastructure to AI architecture shows genuine existential flexibility. However, the heavy share buybacks ($7.5B returned to shareholders in FY2026) and workforce reductions create tension with infinite-game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Michael Dell's cause — democratizing technology and leaping ahead to where technology is going rather than where it's been — has been consistent for 40 years and has been validated by multiple successful pivots (direct-to-consumer PCs, enterprise servers, cloud infrastructure, AI factories) [2]. The cause shaped the decision to go private in 2013 and the $67B EMC acquisition. However, it reads more as strategic clarity than an idealistic vision of a better future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Dell's Glassdoor rating of 3.8/5 and UK Top 50 employer recognition suggest an adequate trust environment. The Culture Code and 'leadership imperative' Socratic discussions indicate intentional culture-building [2]. However, significant workforce reductions and restructuring create organizational instability, and some employees cite compensation gaps versus tech peers. Michael Dell's continued involvement provides leadership continuity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Dell's partnership with NVIDIA — essentially building its AI strategy around a rival's silicon — shows willingness to acknowledge where competitors excel. The 'China Exit' strategy reflects competitive awareness of geopolitical risk. Michael Dell's language focuses on serving customers and adapting to technology shifts rather than defeating specific competitors (1 pt)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Dell has demonstrated transformative flexibility multiple times: from a dorm-room PC assembler to a direct-sales pioneer, to going private ($24.9B LBO) when public markets constrained long-term investment, to the $67B EMC acquisition creating the world's largest privately held tech company, to the current reinvention as an AI infrastructure architect with $25B in AI server shipments [1][2]. Each pivot was driven by strategic vision, not desperation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Michael Dell's decision to take the company private for $24.9B in 2013 — betting his personal fortune against activist investors — is one of the most courageous leadership decisions in corporate history. The subsequent $67B EMC acquisition and patient repositioning toward enterprise and AI infrastructure required years of below-market returns before paying off. However, the current emphasis on $7.5B shareholder returns and workforce reductions suggests some finite-game priorities competing with transformation investment (1 pt)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Dell Technologies has executed one of the most impressive corporate transformations in tech, pivoting from a declining PC maker to the primary architect of enterprise AI infrastructure with $25B in AI server shipments in FY2026 (up 150%+ YoY) and a record $43B AI server backlog [1]. FY2026 delivered $113.5B revenue (up 19%), record EPS of $8.68 (up 36%), and record cash flow of $11.2B. FY2027 guidance of $140B revenue (23% growth) and 33% diluted EPS growth provides exceptional forward visibility. At 11.9x forward earnings with a ~0.47x PEG ratio, Dell is among the cheapest AI beneficiaries in the market. The 20% dividend increase and $10B buyback authorization signal management confidence. Michael Dell's 40-year founder leadership provides strategic continuity unmatched in large-cap tech.</w:t>
      </w:r>
    </w:p>
    <w:p>
      <w:pPr>
        <w:spacing w:after="120"/>
      </w:pPr>
      <w:r>
        <w:rPr>
          <w:rFonts w:ascii="Calibri" w:hAnsi="Calibri"/>
          <w:b w:val="0"/>
          <w:color w:val="3A4A28"/>
          <w:sz w:val="20"/>
        </w:rPr>
        <w:t>The bear case centers on margin sustainability and structural balance sheet concerns. Profit margin of 5.2% is thin for a company trading as a tech stock — AI servers are high-revenue but low-margin products, and increasing competition from HPE, Supermicro, and hyperscaler self-design could compress margins further [1]. Negative stockholders' equity from the 2013 LBO means Dell carries $32.3B in debt with no equity cushion, making it vulnerable to a credit downturn or revenue deceleration. The 'China Exit' strategy to remove all Chinese chips by end-2026 risks supply disruptions and cost increases if the transition is not executed perfectly [2]. 5-year revenue CAGR of only 3.8% reflects the boom-bust nature of enterprise hardware demand — the current AI-driven surge may prove cyclical rather than structural. The $7.5B returned to shareholders in FY2026 reduces financial flexibility for a company still carrying significant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of $140B (23% growth) driven by AI server backlog of $43B and continued enterprise AI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AI server margin expansion as Dell moves from commodity GPU servers to higher-value integrated solutions including liquid cooling, networking, and software [1]</w:t>
      </w:r>
    </w:p>
    <w:p>
      <w:pPr>
        <w:spacing w:before="40" w:after="40"/>
        <w:ind w:left="283"/>
      </w:pPr>
      <w:r>
        <w:rPr>
          <w:rFonts w:ascii="Calibri" w:hAnsi="Calibri"/>
          <w:b/>
          <w:color w:val="4A6B25"/>
          <w:sz w:val="20"/>
        </w:rPr>
        <w:t xml:space="preserve">3. </w:t>
      </w:r>
      <w:r>
        <w:rPr>
          <w:rFonts w:ascii="Calibri" w:hAnsi="Calibri"/>
          <w:b w:val="0"/>
          <w:color w:val="3A4A28"/>
          <w:sz w:val="20"/>
        </w:rPr>
        <w:t>Record $11.2B operating cash flow enabling simultaneous debt reduction, dividend growth (20% increase), and $10B buyback authorization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server margin compression from intensifying competition with HPE, Supermicro, and hyperscaler self-design (custom silicon) reducing reliance on third-party OEMs [1]</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and $32.3B debt from the 2013 LBO creating balance sheet vulnerability if the AI infrastructure spending cycle decelerates [4]</w:t>
      </w:r>
    </w:p>
    <w:p>
      <w:pPr>
        <w:spacing w:before="40" w:after="40"/>
        <w:ind w:left="283"/>
      </w:pPr>
      <w:r>
        <w:rPr>
          <w:rFonts w:ascii="Calibri" w:hAnsi="Calibri"/>
          <w:b/>
          <w:color w:val="4A6B25"/>
          <w:sz w:val="20"/>
        </w:rPr>
        <w:t xml:space="preserve">3. </w:t>
      </w:r>
      <w:r>
        <w:rPr>
          <w:rFonts w:ascii="Calibri" w:hAnsi="Calibri"/>
          <w:b w:val="0"/>
          <w:color w:val="3A4A28"/>
          <w:sz w:val="20"/>
        </w:rPr>
        <w:t>China Exit execution risk — removing all Chinese-made chips from enterprise products by end-2026 could cause supply disruptions and cost inflation during a critical growth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Dell Technologies IS AI infrastructure — the company shipped $25B in AI servers in FY2026 (up 150%+ YoY) with a $43B backlog, making it one of the primary beneficiaries of AI capital expenditure alongside NVIDIA [1]. Every major enterprise AI deployment requires physical servers, networking, storage, and data center infrastructure that Dell supplies. AI does not threaten Dell's business — it is Dell's business. COO Jeff Clarke called AI 'the most disruptive technology in my career' while positioning Dell as the enabler, not the disrupted. The Dell AI Factory platform provides end-to-end AI infrastructure from desktop to data center [2]. The only risk is competitive — HPE and Supermicro are viable alternatives, and hyperscaler self-design (custom silicon) could reduce reliance on third-party server OEMs over time. AI Opportunity (1/1): $25B in AI server shipments in FY2026, growing 150%+ YoY, with FY2027 guidance implying continued acceleration. AI is now the primary revenue growth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Dell Technologies FY2026 Full-Year and Q4 Earnings Release, February 26, 2026 — $113.5B revenue, $8.68 EPS, $25B AI server shipments</w:t>
      </w:r>
    </w:p>
    <w:p>
      <w:pPr>
        <w:spacing w:before="20" w:after="20"/>
        <w:ind w:left="170"/>
      </w:pPr>
      <w:r>
        <w:rPr>
          <w:rFonts w:ascii="Calibri" w:hAnsi="Calibri"/>
          <w:b/>
          <w:color w:val="4A6B25"/>
          <w:sz w:val="15"/>
        </w:rPr>
        <w:t xml:space="preserve">2. </w:t>
      </w:r>
      <w:r>
        <w:rPr>
          <w:rFonts w:ascii="Calibri" w:hAnsi="Calibri"/>
          <w:b w:val="0"/>
          <w:color w:val="3A4A28"/>
          <w:sz w:val="17"/>
        </w:rPr>
        <w:t>McKinsey Digital Interview with Michael Dell; Dell CTO/AI Office; BusinessWire — Dell Cybersecurity and Quantum Resilience Expansion, March 2026</w:t>
      </w:r>
    </w:p>
    <w:p>
      <w:pPr>
        <w:spacing w:before="20" w:after="20"/>
        <w:ind w:left="170"/>
      </w:pPr>
      <w:r>
        <w:rPr>
          <w:rFonts w:ascii="Calibri" w:hAnsi="Calibri"/>
          <w:b/>
          <w:color w:val="4A6B25"/>
          <w:sz w:val="15"/>
        </w:rPr>
        <w:t xml:space="preserve">3. </w:t>
      </w:r>
      <w:r>
        <w:rPr>
          <w:rFonts w:ascii="Calibri" w:hAnsi="Calibri"/>
          <w:b w:val="0"/>
          <w:color w:val="3A4A28"/>
          <w:sz w:val="17"/>
        </w:rPr>
        <w:t>Dell FY24 ESG Report; Sustainalytics ESG Risk Rating; HR Grapevine — Dell DEI Commitment,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DELL (Dell Technologies),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