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DJT</w:t>
      </w:r>
      <w:r>
        <w:rPr>
          <w:rFonts w:ascii="Calibri" w:hAnsi="Calibri"/>
          <w:b/>
          <w:color w:val="1A2010"/>
          <w:sz w:val="40"/>
        </w:rPr>
        <w:t xml:space="preserve">  Trump Media &amp; Technology Group Corp.</w:t>
      </w:r>
    </w:p>
    <w:p>
      <w:pPr>
        <w:spacing w:after="120"/>
      </w:pPr>
      <w:r>
        <w:rPr>
          <w:rFonts w:ascii="Calibri" w:hAnsi="Calibri"/>
          <w:b/>
          <w:color w:val="6E8450"/>
          <w:sz w:val="18"/>
        </w:rPr>
        <w:t>GROWTH SLEEVE · 2026-03-31 · Inspire: 22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Trump Media &amp; Technology Group Corp. operates Truth Social, a social media platform, and Truth+, a streaming service. The company also offers Truth.Fi financial services including ETFs and cryptocurrency investments, and has announced a merger with TAE Technologies (nuclear fusion). Founded in 2021 and headquartered in Sarasota, Florida.</w:t>
      </w:r>
    </w:p>
    <w:p>
      <w:r>
        <w:rPr>
          <w:rFonts w:ascii="Calibri" w:hAnsi="Calibri"/>
          <w:b/>
          <w:color w:val="6E8450"/>
          <w:sz w:val="18"/>
        </w:rPr>
        <w:t>31 Employees · https://tmtgcorp.com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TMTG has diversified aggressively—launching Truth+ streaming, Truth.Fi fintech with ETFs and prediction markets, a $2.5B Bitcoin treasury strategy, and announcing a $6B merger with TAE Technologies (nuclear fusion)—representing multiple business model extensions [2]. However, none have generated meaningful revenue: total annual revenue is $3.68M with 31 employees [1]. Truth Social is a Mastodon fork with no proprietary technology. No AI deployment or AI products. No R&amp;D spending disclosed. The Bitcoin treasury and fusion merger are financial engineering plays, not product innovation. Market share in social media is negligible compared to X, Meta, and TikTok.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TMTG's mission to create an 'uncancellable' media ecosystem for politically marginalized users has genuine resonance with its target audience, constituting a specific if polarizing purpose—mission floor of 2 [2]. The platform serves a community that feels excluded from mainstream social media, providing real social value to that group. However, no evidence of charitable programs or community investment beyond the platform itself. With 31 employees, retention data is minimal. No meaningful insider buying data found beyond President Trump's locked-up shares. The company's identity is inseparable from one individual, limiting mission durability.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D/E of 57.7% scores well at 1.0 (below 70% target) [1]. Revenue growth YoY of 0.5% scores 0.68. However, ROE of -55.6% scores 0.0, profit margin of 0% scores 0.0, and forward P/E is unavailable [1]. PEG ratio unavailable. Revenue growth 5yr CAGR unavailable. The company has $1.16B cash but annual revenue is only $3.68M, resulting in a P/S ratio of 650x [1]. Liquidity passes strongly at ~$41M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TMTG is a finite game player built around one individual's brand and political moment. The company's strategy lurches between social media, streaming, fintech, cryptocurrency, prediction markets, and nuclear fusion—each announcement designed to generate headlines rather than build enduring capability [2]. With $3.68M annual revenue, 31 employees, and a -$712M net loss, the company is burning through its SPAC cash while searching for a viable business model. CEO Devin Nunes is a former congressman with no technology or business operations background. The stock has declined from $70.90 at IPO to under $9.</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TMTG's cause—creating an 'uncancellable' platform for free expression—resonates genuinely with its community and addresses a real perceived need for alternative social media [2]. However, the cause is inseparable from Donald Trump personally, making it fragile to leadership transition. It's more of a political movement than a durable Just Cause that could survive its founder. The rapid diversification into Bitcoin, fintech, and fusion energy dilutes whatever cause existed. Just Cause: 1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31 employees and minimal public information about internal culture, there is no meaningful data to assess trusting teams [1]. CEO Devin Nunes's background is in politics, not technology management. The company has experienced leadership turnover and governance challenges since its SPAC merger. No Glassdoor reviews with sufficient volume to evaluate. Trusting Teams: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TMTG positions itself in opposition to mainstream social media platforms (Meta, X) rather than learning from them [2]. The competitive language is adversarial—'uncancellable' implies the rivals are enemies, not worthy competitors whose strengths reveal areas for improvement. No evidence of management acknowledging what they could learn from competitors' superior user engagement, advertiser ecosystems, or technology. Worthy Rivals: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pure social media to Bitcoin treasury, fintech, streaming, and nuclear fusion demonstrates willingness to make dramatic strategic shifts [2]. The TAE Technologies merger would fundamentally transform the company if completed. However, Sinek's framework requires flexibility in service of a cause—TMTG's pivots appear driven by desperation to find a revenue model rather than advancing its free-expression mission. Existential Flexibility: 1 point.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has shown willingness to make unconventional moves—the fusion merger, Bitcoin treasury, and fintech expansion—but these decisions appear to serve short-term stock price narratives rather than long-term capability building [2]. The company has not invested in the core social media product to compete with X or Meta on features. Annual revenue of $3.68M after 4+ years of operation suggests a failure to build rather than courage to invest. Courage to Lead: 0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Trump Media &amp; Technology Group operates Truth Social and a growing portfolio of adjacent businesses including Truth+ streaming, Truth.Fi fintech, a Bitcoin treasury ($2.5B target), and a pending $6B merger with TAE Technologies (nuclear fusion) [2]. The $2.4B market cap is supported by $1.16B in cash and the brand value of the Trump name, which commands fierce loyalty among its user base [1].</w:t>
      </w:r>
    </w:p>
    <w:p>
      <w:pPr>
        <w:spacing w:after="120"/>
      </w:pPr>
      <w:r>
        <w:rPr>
          <w:rFonts w:ascii="Calibri" w:hAnsi="Calibri"/>
          <w:b w:val="0"/>
          <w:color w:val="3A4A28"/>
          <w:sz w:val="20"/>
        </w:rPr>
        <w:t>The fundamental disconnect is between valuation and economics: $3.68M annual revenue against a $2.4B market cap yields a P/S ratio of 650x, while the -$712M net loss in 2025 represents catastrophic cash burn [1]. The stock has declined 88% from its $70.90 IPO price to $8.72. Diluted shares outstanding rose 38.4% YoY, and cryptocurrency investments have produced significant balance sheet losses [2]. The TAE Technologies fusion merger is speculative—no one has achieved commercial fusion energy—and CEO Devin Nunes lacks technology industry experience. Truth Social has failed to build a sustainable advertising or subscription revenue model after 4+ years. Wall Street's major firms avoid formal coverage of the stock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TAE Technologies fusion merger (valued at $6B) could transform the company if completed and fusion technology advances [2]</w:t>
      </w:r>
    </w:p>
    <w:p>
      <w:pPr>
        <w:spacing w:before="40" w:after="40"/>
        <w:ind w:left="283"/>
      </w:pPr>
      <w:r>
        <w:rPr>
          <w:rFonts w:ascii="Calibri" w:hAnsi="Calibri"/>
          <w:b/>
          <w:color w:val="4A6B25"/>
          <w:sz w:val="20"/>
        </w:rPr>
        <w:t xml:space="preserve">2. </w:t>
      </w:r>
      <w:r>
        <w:rPr>
          <w:rFonts w:ascii="Calibri" w:hAnsi="Calibri"/>
          <w:b w:val="0"/>
          <w:color w:val="3A4A28"/>
          <w:sz w:val="20"/>
        </w:rPr>
        <w:t>Truth.Fi ETFs and SMAs launched in 2026 could generate asset management fees from politically aligned investors [2]</w:t>
      </w:r>
    </w:p>
    <w:p>
      <w:pPr>
        <w:spacing w:before="40" w:after="40"/>
        <w:ind w:left="283"/>
      </w:pPr>
      <w:r>
        <w:rPr>
          <w:rFonts w:ascii="Calibri" w:hAnsi="Calibri"/>
          <w:b/>
          <w:color w:val="4A6B25"/>
          <w:sz w:val="20"/>
        </w:rPr>
        <w:t xml:space="preserve">3. </w:t>
      </w:r>
      <w:r>
        <w:rPr>
          <w:rFonts w:ascii="Calibri" w:hAnsi="Calibri"/>
          <w:b w:val="0"/>
          <w:color w:val="3A4A28"/>
          <w:sz w:val="20"/>
        </w:rPr>
        <w:t>Bitcoin treasury strategy ties stock to Bitcoin price, which could appreciate significantly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$3.68M annual revenue and -$712M net loss represent unsustainable economics; 38.4% share dilution YoY accelerates value destruction [1]</w:t>
      </w:r>
    </w:p>
    <w:p>
      <w:pPr>
        <w:spacing w:before="40" w:after="40"/>
        <w:ind w:left="283"/>
      </w:pPr>
      <w:r>
        <w:rPr>
          <w:rFonts w:ascii="Calibri" w:hAnsi="Calibri"/>
          <w:b/>
          <w:color w:val="4A6B25"/>
          <w:sz w:val="20"/>
        </w:rPr>
        <w:t xml:space="preserve">2. </w:t>
      </w:r>
      <w:r>
        <w:rPr>
          <w:rFonts w:ascii="Calibri" w:hAnsi="Calibri"/>
          <w:b w:val="0"/>
          <w:color w:val="3A4A28"/>
          <w:sz w:val="20"/>
        </w:rPr>
        <w:t>Extreme dependence on Donald Trump's personal brand creates key-person risk and limits institutional investor appetite [2]</w:t>
      </w:r>
    </w:p>
    <w:p>
      <w:pPr>
        <w:spacing w:before="40" w:after="40"/>
        <w:ind w:left="283"/>
      </w:pPr>
      <w:r>
        <w:rPr>
          <w:rFonts w:ascii="Calibri" w:hAnsi="Calibri"/>
          <w:b/>
          <w:color w:val="4A6B25"/>
          <w:sz w:val="20"/>
        </w:rPr>
        <w:t xml:space="preserve">3. </w:t>
      </w:r>
      <w:r>
        <w:rPr>
          <w:rFonts w:ascii="Calibri" w:hAnsi="Calibri"/>
          <w:b w:val="0"/>
          <w:color w:val="3A4A28"/>
          <w:sz w:val="20"/>
        </w:rPr>
        <w:t>Fusion merger is highly speculative with no proven commercial technology; Bitcoin and crypto investments have produced balance sheet losses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Truth Social's social media platform faces moderate AI disruption risk—AI-generated content and AI-powered recommendation algorithms at competitors (Meta, X) could further erode user engagement and advertiser interest [2]. The streaming service Truth+ competes in a space increasingly shaped by AI content curation. However, Truth Social's value proposition is political identity and community, not content quality—this creates a non-AI-replicable moat for its core users [2]. The Bitcoin treasury and potential fusion energy assets are not AI-vulnerable. No AI products or AI revenue exist. AI Risk Protection: 5, AI Opportunity: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 Trump Media &amp; Technology Group (DJT) Revenue 2021-2025, accessed March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'Trump Media &amp; Technology: Crypto Losses, Fusion Fantasy And Dilution',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DJT Key Statistics and Income Statement,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