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DNUT</w:t>
      </w:r>
      <w:r>
        <w:rPr>
          <w:rFonts w:ascii="Calibri" w:hAnsi="Calibri"/>
          <w:b/>
          <w:color w:val="1A2010"/>
          <w:sz w:val="40"/>
        </w:rPr>
        <w:t xml:space="preserve">  Krispy Kreme, Inc.</w:t>
      </w:r>
    </w:p>
    <w:p>
      <w:pPr>
        <w:spacing w:after="120"/>
      </w:pPr>
      <w:r>
        <w:rPr>
          <w:rFonts w:ascii="Calibri" w:hAnsi="Calibri"/>
          <w:b/>
          <w:color w:val="6E8450"/>
          <w:sz w:val="18"/>
        </w:rPr>
        <w:t>GROWTH SLEEVE · 2026-04-13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Krispy Kreme is a global doughnut and coffee retailer operating a hub-and-spoke distribution model across company-owned and franchised shops in ~30 countries. The company sells through retail shops, kiosks/cabinets in grocery and convenience stores (Delivered Fresh Daily), and digital channels. The 2024-2025 McDonald's USA partnership was wound down at a $37M cost.</w:t>
      </w:r>
    </w:p>
    <w:p>
      <w:r>
        <w:rPr>
          <w:rFonts w:ascii="Calibri" w:hAnsi="Calibri"/>
          <w:b/>
          <w:color w:val="6E8450"/>
          <w:sz w:val="18"/>
        </w:rPr>
        <w:t>22,800 Employees · https://www.krispykreme.com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FY2025 revenue of $1.52B declined 8.6% YoY, and the McDonald's USA partnership unwind cost $37M in lease impairment and termination charges — a high-profile failed expansion [1]. AI Deployment (1/2): Krispy Kreme has invested in cloud applications including SoundHound's Houndify AI Platform (2022) and Oracle/iCIMS systems for back-office automation, but a late-2024 cyberattack disrupted online ordering and revealed weak digital security [2]. Market Share (1/2): Globally recognized brand and #2 doughnut chain in the US behind Dunkin' but minor share of broader coffee/snack market. Pipeline (1/2): FY2026 plan calls for opening 100+ new shops globally and expanding into 3+ new countries via the capital-light franchise model; refranchising international markets to de-risk the balance sheet [1]. R&amp;D Intensity (0/1): Limited R&amp;D in food innovation; revenue declines suggest the doughnut menu is not driving traffic.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'Be Sweet' brand promise is genuine but limited — doughnuts are an indulgence category, not a mission-critical product [3]. Inaugural ESG report (2023) outlined workforce, community, and sourcing priorities. Community Impact (1/2): 22,800 employees, 54% female workforce, 47% female corporate representation, four women on the 11-member board, and active fundraising programs in local shops [3]. However, Scope 1+2 emissions rose to 70,000 tons CO2e in 2022 from 65,000 tons in 2021. Employee Retention (0/2): Glassdoor 3.3/5 with only 2.9 culture/values, 2.8 career opportunities, 3.1 work-life balance, and just 57% CEO approval; reviews describe top-down stress cascading through regional managers down to hourly employees [2]. Insider Buying (1/2): CEO Josh Charlesworth (Jan 2024) and refreshed leadership team (new COO Nicola Steele, new CGO Dave Skena) signal a reset, but no notable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Krispy Kreme's balance sheet is severely strained. Revenue declined 8.6% to $1.52B in FY2025 with negative GAAP earnings, debt of $1.45B against just $30.7M cash (net debt -$1.42B or -$8.26/share), and D/E of 208% [4]. The dividend is $0.04/quarter ($0.16 annualized) yielding ~1.0-1.2% on the depressed $3.70 stock price [4]. Stock has collapsed from $20+ at IPO to under $4 — a -80% drawdown reflecting failed McDonald's expansion, high leverage, and turnaround risk. Q4 2025 EPS of $0.09 beat $0.03 estimate, providing a hint of stabilization [4]. Avg daily volume ~4M x $3.70 = $14.8M/day clears the liquidity floor by a wide margin. The trailing PE is non-meaningful due to negative GAAP earnings. Forward earnings power is uncertain pending refranchising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Krispy Kreme is in a difficult turnaround — the failed McDonald's USA expansion cost $37M, FY2025 revenue declined 8.6%, and the balance sheet carries $1.45B debt against $30.7M cash. New CEO Josh Charlesworth (Jan 2024) is pivoting to a capital-light franchise model, but Glassdoor scores of 2.9 culture and 2.8 career opportunities plus a cyberattack that disrupted online ordering indicate the short-term survival mindset has overtaken long-term vision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 Sweet' is a cute brand positioning but not a compelling just cause — doughnuts are an indulgence category and the ESG report shows rising Scope 1+2 emissions [3]. Community fundraising programs are a positive but limited differentiator.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3.3/5, culture 2.9, career opportunities 2.8, CEO approval 57% — and reviews describe stress 'pushed from leadership down to hourly employees' [2]. This is weak team trust infrastructure during a turnaround that requires operational excellence.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Krispy Kreme clearly recognizes Dunkin' (#1 US doughnut), Starbucks, and local independents as competitors, and the failed McDonald's partnership was a tacit admission that the brand needed McDonald's traffic to grow [1]. The pivot to capital-light franchising is a rational competitive response.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Unwinding the McDonald's partnership at a $37M cost, refranchising international markets, and reshaping the leadership team (new CEO, COO, CGO) show willingness to pivot [1][2]. However, the $1.42B net debt load constrains how flexibly the company can actually invest in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Charlesworth has taken courageous steps — ending the McDonald's deal and writing off $37M, plus publicly committing to de-leveraging [1]. But limited AI/digital disclosure, a recent cyberattack that disrupted operations, and the declining share price reflect the constraints on bold 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Krispy Kreme is a deep-value turnaround with a globally recognized brand, a new CEO (Josh Charlesworth, Jan 2024) executing a capital-light refranchising model, and plans to open 100+ new shops in 3+ new countries in FY2026 [1]. The stock has collapsed 80%+ from IPO and trades at just $3.70, providing substantial re-rating optionality if the turnaround takes hold. Q4 2025 EPS of $0.09 beat the $0.03 estimate, offering a glimmer of operational stabilization [4]. The Inspire Impact Score of +47 reflects positive attributions across 16 ESG categories including employee wellbeing, human rights, product safety, and waste/water management, making DNUT one of the more faith-aligned names in this batch. The failed McDonald's USA partnership ($37M write-off) is behind the company, removing a major distraction.</w:t>
      </w:r>
    </w:p>
    <w:p>
      <w:pPr>
        <w:spacing w:after="120"/>
      </w:pPr>
      <w:r>
        <w:rPr>
          <w:rFonts w:ascii="Calibri" w:hAnsi="Calibri"/>
          <w:b w:val="0"/>
          <w:color w:val="3A4A28"/>
          <w:sz w:val="20"/>
        </w:rPr>
        <w:t>The bear case dominates. FY2025 revenue declined 8.6% to $1.52B, debt of $1.45B against $30.7M cash leaves net debt of -$1.42B (-$8.26/share on a $3.70 stock), and D/E of 208% is crushing for a consumer cyclical [4]. Glassdoor 3.3/5 with culture at 2.9 and career opportunities at 2.8 indicate weak execution capacity [2]. The late-2024 cyberattack that disrupted mobile ordering and POS systems exposed the weakness of rapid digital expansion without adequate security. The McDonald's USA unwind shows Krispy Kreme cannot drive traffic on its own brand alone outside its own shops. Scope 1+2 emissions are rising. Without revenue growth, the balance sheet deleverage path depends entirely on cost cuts and franchise fees — a slim margin of safety in a discretionary consumer category facing GLP-1 headwinds on indulgence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Capital-light refranchising model executes — 100+ new shops in 3+ new countries in FY2026, reducing corporate capex and generating higher-margin royalty streams [1]</w:t>
      </w:r>
    </w:p>
    <w:p>
      <w:pPr>
        <w:spacing w:before="40" w:after="40"/>
        <w:ind w:left="283"/>
      </w:pPr>
      <w:r>
        <w:rPr>
          <w:rFonts w:ascii="Calibri" w:hAnsi="Calibri"/>
          <w:b/>
          <w:color w:val="4A6B25"/>
          <w:sz w:val="20"/>
        </w:rPr>
        <w:t xml:space="preserve">2. </w:t>
      </w:r>
      <w:r>
        <w:rPr>
          <w:rFonts w:ascii="Calibri" w:hAnsi="Calibri"/>
          <w:b w:val="0"/>
          <w:color w:val="3A4A28"/>
          <w:sz w:val="20"/>
        </w:rPr>
        <w:t>Operational stabilization after Q4 2025 EPS beat ($0.09 vs $0.03 expected), allowing balance sheet deleverage and potential dividend sustainability [4]</w:t>
      </w:r>
    </w:p>
    <w:p>
      <w:pPr>
        <w:spacing w:before="40" w:after="40"/>
        <w:ind w:left="283"/>
      </w:pPr>
      <w:r>
        <w:rPr>
          <w:rFonts w:ascii="Calibri" w:hAnsi="Calibri"/>
          <w:b/>
          <w:color w:val="4A6B25"/>
          <w:sz w:val="20"/>
        </w:rPr>
        <w:t xml:space="preserve">3. </w:t>
      </w:r>
      <w:r>
        <w:rPr>
          <w:rFonts w:ascii="Calibri" w:hAnsi="Calibri"/>
          <w:b w:val="0"/>
          <w:color w:val="3A4A28"/>
          <w:sz w:val="20"/>
        </w:rPr>
        <w:t>Digital/cybersecurity remediation after the late-2024 attack, restoring mobile ordering reliability and enabling AI-driven upsell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crisis — $1.45B debt vs $30.7M cash, D/E 208%, and -8.6% revenue decline leave minimal margin of safety [4]</w:t>
      </w:r>
    </w:p>
    <w:p>
      <w:pPr>
        <w:spacing w:before="40" w:after="40"/>
        <w:ind w:left="283"/>
      </w:pPr>
      <w:r>
        <w:rPr>
          <w:rFonts w:ascii="Calibri" w:hAnsi="Calibri"/>
          <w:b/>
          <w:color w:val="4A6B25"/>
          <w:sz w:val="20"/>
        </w:rPr>
        <w:t xml:space="preserve">2. </w:t>
      </w:r>
      <w:r>
        <w:rPr>
          <w:rFonts w:ascii="Calibri" w:hAnsi="Calibri"/>
          <w:b w:val="0"/>
          <w:color w:val="3A4A28"/>
          <w:sz w:val="20"/>
        </w:rPr>
        <w:t>Weak culture — Glassdoor 2.9 culture/values, 2.8 career opportunities, cascading stress from leadership to hourly employees constrains operational excellence during a turnaround [2]</w:t>
      </w:r>
    </w:p>
    <w:p>
      <w:pPr>
        <w:spacing w:before="40" w:after="40"/>
        <w:ind w:left="283"/>
      </w:pPr>
      <w:r>
        <w:rPr>
          <w:rFonts w:ascii="Calibri" w:hAnsi="Calibri"/>
          <w:b/>
          <w:color w:val="4A6B25"/>
          <w:sz w:val="20"/>
        </w:rPr>
        <w:t xml:space="preserve">3. </w:t>
      </w:r>
      <w:r>
        <w:rPr>
          <w:rFonts w:ascii="Calibri" w:hAnsi="Calibri"/>
          <w:b w:val="0"/>
          <w:color w:val="3A4A28"/>
          <w:sz w:val="20"/>
        </w:rPr>
        <w:t>GLP-1 headwinds on indulgence demand, plus rising Scope 1+2 emissions and a late-2024 cyberattack that disrupted online ordering highlight operational and reputational exposure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Doughnut production and retail are physical, brand-experience-driven businesses that AI cannot directly commoditize. However, the late-2024 cyberattack on mobile ordering and cloud-based POS systems showed the company's rapid digital transformation was not adequately secured [2]. AI-driven supply chain automation may help competitors (Dunkin', Starbucks) move faster than Krispy Kreme can. AI Opportunity (1/1): Krispy Kreme's partnership with SoundHound Houndify and Oracle cloud apps provides a platform for AI-driven ordering and operations optimization if executed — but the cyberattack and Glassdoor feedback suggest execution capacity is limited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Krispy Kreme FY2025 10-K — $1.52B revenue (-8.6%), McDonald's USA unwind $37M charge, FY2026 plan for 100+ shops in 3+ new countries</w:t>
      </w:r>
    </w:p>
    <w:p>
      <w:pPr>
        <w:spacing w:before="20" w:after="20"/>
        <w:ind w:left="170"/>
      </w:pPr>
      <w:r>
        <w:rPr>
          <w:rFonts w:ascii="Calibri" w:hAnsi="Calibri"/>
          <w:b/>
          <w:color w:val="4A6B25"/>
          <w:sz w:val="15"/>
        </w:rPr>
        <w:t xml:space="preserve">2. </w:t>
      </w:r>
      <w:r>
        <w:rPr>
          <w:rFonts w:ascii="Calibri" w:hAnsi="Calibri"/>
          <w:b w:val="0"/>
          <w:color w:val="3A4A28"/>
          <w:sz w:val="17"/>
        </w:rPr>
        <w:t>Restaurant Business, Nation's Restaurant News, Glassdoor, SecureWorld, Cybersecurity Dive — CEO Josh Charlesworth leadership, Glassdoor 3.3/5 with 2.9 culture, 2.8 career opportunities, late-2024 cyberattack disrupting online ordering</w:t>
      </w:r>
    </w:p>
    <w:p>
      <w:pPr>
        <w:spacing w:before="20" w:after="20"/>
        <w:ind w:left="170"/>
      </w:pPr>
      <w:r>
        <w:rPr>
          <w:rFonts w:ascii="Calibri" w:hAnsi="Calibri"/>
          <w:b/>
          <w:color w:val="4A6B25"/>
          <w:sz w:val="15"/>
        </w:rPr>
        <w:t xml:space="preserve">3. </w:t>
      </w:r>
      <w:r>
        <w:rPr>
          <w:rFonts w:ascii="Calibri" w:hAnsi="Calibri"/>
          <w:b w:val="0"/>
          <w:color w:val="3A4A28"/>
          <w:sz w:val="17"/>
        </w:rPr>
        <w:t>Krispy Kreme 'Be Sweet' Responsibility Report and ESG Dive — ESG framework, rising Scope 1+2 emissions to 70,000 tons CO2e, 54% female workforce</w:t>
      </w:r>
    </w:p>
    <w:p>
      <w:pPr>
        <w:spacing w:before="20" w:after="20"/>
        <w:ind w:left="170"/>
      </w:pPr>
      <w:r>
        <w:rPr>
          <w:rFonts w:ascii="Calibri" w:hAnsi="Calibri"/>
          <w:b/>
          <w:color w:val="4A6B25"/>
          <w:sz w:val="15"/>
        </w:rPr>
        <w:t xml:space="preserve">4. </w:t>
      </w:r>
      <w:r>
        <w:rPr>
          <w:rFonts w:ascii="Calibri" w:hAnsi="Calibri"/>
          <w:b w:val="0"/>
          <w:color w:val="3A4A28"/>
          <w:sz w:val="17"/>
        </w:rPr>
        <w:t>StockAnalysis, Investing.com, Public.com DNUT — $3.70 price, $642M market cap, D/E 2.08, $1.45B debt, $30.7M cash, Q4 2025 EPS $0.09 beat, $0.04 annual dividend</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