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DOCU</w:t>
      </w:r>
      <w:r>
        <w:rPr>
          <w:rFonts w:ascii="Calibri" w:hAnsi="Calibri"/>
          <w:b/>
          <w:color w:val="1A2010"/>
          <w:sz w:val="40"/>
        </w:rPr>
        <w:t xml:space="preserve">  DocuSign,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2026-04-01 · Inspire: 58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Application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DocuSign provides electronic signature and AI-powered intelligent agreement management (IAM) solutions. The company's platform enables sending, signing, and managing agreements across devices, with products including e-signature, Contract Lifecycle Management, Document Generation, and AI contract agents. DocuSign serves over 1.8 million customers globally.</w:t>
      </w:r>
    </w:p>
    <w:p>
      <w:r>
        <w:rPr>
          <w:rFonts w:ascii="Calibri" w:hAnsi="Calibri"/>
          <w:b/>
          <w:color w:val="6E8450"/>
          <w:sz w:val="18"/>
        </w:rPr>
        <w:t>7,044 Employees · https://www.docusign.com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DocuSign launched its Intelligent Agreement Management (IAM) platform in 2024, generating over $350M in ARR within 18 months and growing from 2.3% to 10.8% of total ARR in FY2026 [1]. This represents a meaningful platform expansion beyond core e-signature. AI Deployment (2/2): DocuSign shipped AI contract agents powered by the Iris AI engine that can analyze agreements in seconds, flag risks, and automate workflows — these are revenue-generating products, not vaporware [2]. Market Share (1/2): DocuSign maintains 67% market share in digital document management but faces intensifying competition from AI-first platforms like Juro, Dropbox Sign, and Adobe Sign that are eroding its moat [2]. Pipeline (1/2): IAM share of ARR forecasted to reach 18% in FY2027, and AI contract agents represent the next wave, though FY2027 growth guidance of only 8.5% signals limited acceleration [1]. R&amp;D Intensity (0/1): R&amp;D spending as a percentage of revenue has been declining as the company prioritizes profitability with 30%+ non-GAAP operating margins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DocuSign's mission to 'help organizations connect and automate how they navigate their systems of agreement' is functional but uninspiring — it describes what the product does rather than articulating a transformative vision for how the world should work [3]. Community Impact (1/2): DocuSign Foundation committed $30M over 10 years, and the DocuSign for Forests initiative invested $2.5M in conservation organizations including Jane Goodall Legacy Foundation and Rainforest Trust [3]. The company has helped eliminate the equivalent of 119 billion sheets of paper. Employee Retention (0/2): Leadership transition from Dan Springer to Allan Thygesen has been culturally disruptive — Comparably scores leadership a D+ (Bottom 25%), only 22% of employees approve of the executive team, and recent reviews describe a 'toxic and negative environment' and 'cut-throat' culture [2]. Insider Buying (1/2): The $2.6B share repurchase program signals capital return conviction, though this is corporate buyback rather than individual insider purchases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DocuSign's financial profile is exceptionally strong for a SaaS company transitioning to profitability. D/E of just 9.7% reflects a fortress balance sheet with $867M cash against $185M debt [5]. Forward P/E of 9.4x is remarkably cheap for a company with 8% revenue growth, 80% gross margins, and $1.2B in free cash flow [1][5]. ROE of 15.8% has turned solidly positive, and the company generated over $1B in FCF in FY2026 [1]. Profit margin of 9.6% on a GAAP basis understates true economics — non-GAAP operating margin exceeds 30%. Revenue growth of 7.8% YoY is modest but steady, with international revenue surpassing 30% and growing 15% [1]. Liquidity easily cleared at $240M daily turnover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DocuSign under Allan Thygesen is pivoting from a single-product e-signature company to an AI-powered agreement platform, which shows strategic flexibility. However, the cultural deterioration since the leadership transition and the reactive nature of the AI pivot — driven by competitive necessity rather than visionary purpose — reflect mixed infinite game characteristics.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DocuSign's purpose of automating agreement workflows is commercially clear but lacks the idealistic, resilient quality Sinek requires. The company exists to make agreements easier — a useful function, not a transformative vision. The pivot to IAM and AI agents feels market-driven rather than cause-driven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The leadership transition has created a low-trust environment. Comparably scores leadership a D+ (Bottom 25%), employee reviews describe 'toxic' and 'cut-throat' culture under the new CEO, and only 22% approve of the executive team [2]. This is a significant deterioration from the Dan Springer era when 98% approved of the CEO.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DocuSign's IAM strategy implicitly acknowledges that AI-native competitors have strengths in contract intelligence that DocuSign must match. The company's partnership approach and platform openness suggest competitive learning rather than a purely combative stance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pivot from pure e-signature to the broader IAM platform represents genuine strategic evolution — moving from a single product to a category-defining platform. However, the transformation is incremental rather than transformative, and the core business model (SaaS subscriptions for agreement workflows) remains fundamentally unchanged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DocuSign's decision to invest heavily in IAM and AI contract agents while maintaining 30%+ operating margins shows some willingness to balance growth investment with profitability. The $2.6B buyback program while simultaneously funding AI R&amp;D demonstrates capital allocation discipline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DocuSign delivered solid FY2026 results with $3.2B revenue (up 8%), record billings exceeding $1B in Q4, and over $1B in free cash flow [1]. The IAM platform is the growth engine, reaching $350M ARR (10.8% of total) within 18 months and targeted at 18% of ARR in FY2027. At 9.4x forward P/E with 80% gross margins and a fortress balance sheet ($867M cash, $185M debt), the stock is priced as if growth is terminal — creating potential upside if IAM accelerates adoption [1][5]. International revenue surpassing 30% of total (growing 15% YoY) provides a geographic growth vector, and the 1,205 customers spending over $300K annually (up 7%) demonstrates enterprise traction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AI disruption and decelerating growth. Agentic AI threatens DocuSign's core e-signature moat at an existential level — AI systems can now execute the entire contract lifecycle without DocuSign's platform [2]. FY2027 guidance of only 8.5% ARR growth signals the company cannot materially accelerate despite IAM investment. The cultural deterioration under CEO Allan Thygesen — with leadership approval plummeting from 98% to 22% — creates execution risk during a critical strategic pivot [2]. Competition from Adobe Sign, Microsoft, and AI-native platforms like Juro is intensifying pricing pressure on the core e-signature business. The $9.2B market cap may look cheap on forward earnings, but if AI substitution compresses renewal rates and pricing, the multiple could be a value trap rather than an opportunity [2][5].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IAM platform scaling to 18% of ARR in FY2027, with AI contract agents driving upsell into the 1.8M customer base and expanding average contract values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International revenue continuing 15%+ growth, with Q4 FY2026 already surpassing 30% of total revenue for the first time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Potential permanent CEO appointment or cultural stabilization that reverses the employee sentiment decline and improves execution during the AI pivot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Agentic AI systems automating the full contract lifecycle — drafting, negotiation, approval, and execution — without requiring DocuSign's platform, eroding the core e-signature moat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Cultural deterioration under CEO Thygesen creating execution risk during the critical IAM transition, with leadership approval at just 22% and employee reviews describing a toxic environment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ARR growth stalling at 8-9% despite IAM investment, suggesting the core e-signature business is contracting faster than IAM can replace it, creating a growth ceiling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HIGH RISK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(3/9): DocuSign faces existential AI disruption risk. Agentic AI systems can now draft contracts, negotiate terms, flag anomalies, route documents for approval, and execute signatures without human intervention — automating the entire contract lifecycle that DocuSign once facilitated [2]. AI-first competitors like Juro are building natively on LLMs, and major platforms (Adobe, Google, Microsoft) are embedding agreement capabilities directly into their ecosystems. Analysts have explicitly flagged AI as a substitution risk, noting DocuSign's original e-signature moat is 'eroding quickly' [2]. The company's 67% market share provides a buffer but not immunity — pricing power and renewal rates face compression. AI Opportunity (1/1): The IAM platform and AI contract agents represent real AI revenue — $350M ARR from IAM within 18 months, and the Iris AI engine powers shipped products generating measurable revenue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58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DocuSign Q4 FY2026 Earnings Release — $837M revenue, $1.01 EPS, record $1B+ billings, IAM at $350M ARR,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FourWeekMBA, Yahoo Finance, ainvest.com — AI disruption risk analysis, agentic AI threat, competitive pressures; Glassdoor/Comparably — leadership ratings and employee culture reviews,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DocuSign Sustainability Report and ESG disclosures — carbon neutral since 2022, DocuSign Foundation, DocuSign for Forests initiative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DocuSign Company Website — leadership page, AI Innovation Principles, Iris AI engine documentation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data for DOCU (DocuSign), retrieved April 1,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