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ECL</w:t>
      </w:r>
      <w:r>
        <w:rPr>
          <w:rFonts w:ascii="Calibri" w:hAnsi="Calibri"/>
          <w:b/>
          <w:color w:val="1A2010"/>
          <w:sz w:val="40"/>
        </w:rPr>
        <w:t xml:space="preserve">  Ecolab Inc.</w:t>
      </w:r>
    </w:p>
    <w:p>
      <w:pPr>
        <w:spacing w:after="120"/>
      </w:pPr>
      <w:r>
        <w:rPr>
          <w:rFonts w:ascii="Calibri" w:hAnsi="Calibri"/>
          <w:b/>
          <w:color w:val="6E8450"/>
          <w:sz w:val="18"/>
        </w:rPr>
        <w:t>DIVIDEND SLEEVE · 2026-04-28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Ecolab Inc. provides water, hygiene, and infection prevention solutions and services worldwide. The company operates through Global Industrial, Global Institutional &amp; Specialty, and Global Healthcare &amp; Life Sciences segments, serving food, healthcare, hospitality, industrial, and energy customers with water treatment, cleaning, sanitizing, and pest elimination solutions.</w:t>
      </w:r>
    </w:p>
    <w:p>
      <w:r>
        <w:rPr>
          <w:rFonts w:ascii="Calibri" w:hAnsi="Calibri"/>
          <w:b/>
          <w:color w:val="6E8450"/>
          <w:sz w:val="18"/>
        </w:rPr>
        <w:t>48,000 Employees · https://www.ecolab.com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Ecolab has successfully expanded into high-growth data center and semiconductor water management markets, with the $4.4B Purolite acquisition (2021) transforming its water purification capabilities and the recent Ovivo Electronics acquisition adding advanced ultrapure water treatment for chip fabs [1]. AI Deployment (2/2): Ecolab launched Water Navigator IQ in April 2026, an AI-enabled platform providing enterprise-wide water performance visibility and actionable insights, building on its ECOLAB3D digital platform that uses IoT sensors and machine learning to optimize water and energy usage across 3 million customer locations [2]. Market Share (1/2): Ecolab is the global leader in water treatment and hygiene solutions with $16B+ in revenue, though it competes with Nalco (now part of Ecolab), Diversey, and specialty players across fragmented end markets. Product Pipeline (1/2): Water Navigator IQ and expanded data center cooling solutions are specific next-gen products, though revenue visibility on new launches is limited beyond guidance for 7-9% reported sales growth in 2026 [1]. R&amp;D Intensity (1/1): Ecolab invests approximately 3-4% of revenue in R&amp;D, above average for specialty chemicals peers given its focus on proprietary formulations and digital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Ecolab's purpose — 'protecting people and the resources vital to life' — is specific, thoughtful, and clearly connected to its business model of water stewardship, hygiene, and infection prevention [2]. CEO Christophe Beck consistently references this purpose in strategic decisions, including the pivot toward data center water solutions and the Water Navigator IQ launch. The mission shapes capital allocation but hasn't been tested through multi-decade crisis in its current articulation. Community Impact (2/2): Ecolab has helped customers conserve 219 billion gallons of water annually and reduce GHG emissions significantly through its eROI (exponential return on investment) framework [3]. The company's 2023 Growth &amp; Impact Report documents specific water savings, energy reduction, and waste diversion metrics across customer operations. MSCI AAA ESG rating and Sustainalytics low-moderate risk score validate external assessment [3]. Employee Retention (1/2): Ecolab's 48,000 associates operate across 170+ countries with a culture described as collaborative and purpose-driven. Leadership stability under Beck (CEO since 2021, with Ecolab since 2007) and long executive tenures suggest above-average retention, though specific turnover data is not publicly available. Insider Buying (1/2): No significant net insider buying observed in recent 12 months; executive compensation is heavily equity-based, aligning management with long-term shareholder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Ecolab's financial profile scores very well on the mechanical Infrastructure calculation. D/E of 91.8% is moderately above the 70% target but well within acceptable range, reflecting acquisition-driven leverage from Purolite and Ovivo [4]. ROE of 22.5% exceeds the 15% target, demonstrating strong capital efficiency. Forward P/E of 27.6x is elevated for a specialty chemicals company but reflects premium quality. Profit margin of 12.9% is below the 20% target, constrained by the company's service-heavy model. Revenue growth of 4.8% YoY with 7-9% reported growth guided for 2026 including Ovivo [1]. Dividend metrics are exceptional: ~38 consecutive years of dividend growth (Dividend Aristocrat), payout ratio of ~47%, and 5-year dividend growth CAGR of ~5.5% [4]. Liquidity floor cleared easily: 1.47M avg volume × $267.88 = $394M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Ecolab exemplifies infinite game thinking through its 100-year history of water stewardship, a purpose-driven pivot toward data center sustainability under CEO Beck, and a culture that has sustained market leadership across multiple economic cycles. The company plays to keep playing — investing in water intelligence platforms and acquiring capabilities for long-term relevance rather than optimizing for quarterly earnings.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Ecolab's purpose — protecting people and the resources vital to life — is genuine, distinctive, and increasingly validated by execution [2]. The pivot toward data center water management and the Water Navigator IQ launch demonstrate that strategic decisions trace back to the water stewardship mission. Beck's McKinsey interview articulating the global freshwater crisis as Ecolab's defining opportunity shows leadership alignment with cause. The company has operated for 100+ years around water and hygiene, providing multi-decade consistency, though the current articulation under Beck is still being proven.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Ecolab's 48,000-person global workforce operates with reasonable stability — CEO Beck rose internally through 15+ years at the company, and the leadership team reflects long tenures [2]. The company's Sustainalytics 'moderate controversy' level and lack of major workforce disruptions suggest adequate organizational trust. However, specific evidence of exceptional employee empowerment, psychological safety programs, or standout retention metrics is limited in public disclosures.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Ecolab's competitive language focuses on solving water scarcity challenges and advancing sustainability rather than destroying competitors. Beck's public commentary emphasizes the scale of the global freshwater crisis ($110 trillion economic risk) rather than market share battles [2]. The acquisitions of Purolite and Ovivo reflect building capabilities to serve customer needs rather than blocking competitors.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Ecolab has evolved meaningfully over its 100-year history — from a hotel cleaning chemical supplier to a global water, hygiene, and digital solutions company [3]. The 2011 Nalco merger doubled the company's size and transformed it into a water technology leader. The current pivot toward semiconductor and data center water management represents genuine strategic evolution. However, these are evolutionary expansions rather than existential pivots — Ecolab has never abandoned its core chemical/water treatment business.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Ecolab has made meaningful long-term investments — the $4.4B Purolite acquisition during pandemic uncertainty to enter ultrapure water, and the Ovivo Electronics acquisition to build data center capabilities ahead of the AI infrastructure wave [1]. Beck has consistently invested in R&amp;D and digital platforms (ECOLAB3D, Water Navigator IQ) rather than cutting to boost short-term margins. However, these are strategic acquisitions rather than truly painful sacrifices — Ecolab hasn't abandoned a profitable business line in service of its cause.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Ecolab is a best-in-class water stewardship platform delivering record results — Q4 2025 adjusted EPS of $2.08 (+15%) with full-year 2026 guidance of $8.43-$8.63 (+12-15%) on 7-9% reported revenue growth [1]. At $267.88, the stock trades at 27.6x forward earnings, a premium valuation justified by exceptional business quality: 22.5% ROE, 38 consecutive years of dividend growth (Dividend Aristocrat), 100-150bps of annual operating margin expansion, and a massive addressable market as AI data centers and semiconductor fabs drive unprecedented demand for water treatment solutions [2]. The Ovivo Electronics acquisition strengthens Ecolab's position in ultrapure water for chip manufacturing, and the Water Navigator IQ AI platform creates a digital moat with recurring software revenue on top of the consumables-and-service flywheel. Ecolab serves 3 million customer locations across 170+ countries with solutions that are mission-critical and deeply embedded in customer operations.</w:t>
      </w:r>
    </w:p>
    <w:p>
      <w:pPr>
        <w:spacing w:after="120"/>
      </w:pPr>
      <w:r>
        <w:rPr>
          <w:rFonts w:ascii="Calibri" w:hAnsi="Calibri"/>
          <w:b w:val="0"/>
          <w:color w:val="3A4A28"/>
          <w:sz w:val="20"/>
        </w:rPr>
        <w:t>The bear case centers on valuation and cyclical exposure. At 27.6x forward earnings and 36.7x trailing P/E, Ecolab commands one of the highest multiples in specialty chemicals — any earnings miss or margin disappointment could trigger a significant derating [4]. Organic sales growth of just 3-4% guided for 2026 is pedestrian for a $76B market cap company and relies heavily on acquisitions (Ovivo) to reach the 7-9% reported growth target [1]. Profit margins of 12.9% are thin for a company with this valuation, and the D/E of 91.8% reflects acquisition-driven leverage. The dividend yield of ~1.06% is below the 2% threshold despite 38 years of growth, making it a poor income vehicle. Currency headwinds from international operations (170+ countries) and potential tariff impacts on chemical inputs represent near-term risks. Additionally, if the AI data center buildout slows or water recycling technology improves dramatically, Ecolab's growth narrative around data center water treatment could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EPS guidance of $8.43-$8.63 (+12-15%) with 100-150bps operating margin expansion driven by pricing power, productivity gains, and Ovivo integration synergies [1]</w:t>
      </w:r>
    </w:p>
    <w:p>
      <w:pPr>
        <w:spacing w:before="40" w:after="40"/>
        <w:ind w:left="283"/>
      </w:pPr>
      <w:r>
        <w:rPr>
          <w:rFonts w:ascii="Calibri" w:hAnsi="Calibri"/>
          <w:b/>
          <w:color w:val="4A6B25"/>
          <w:sz w:val="20"/>
        </w:rPr>
        <w:t xml:space="preserve">2. </w:t>
      </w:r>
      <w:r>
        <w:rPr>
          <w:rFonts w:ascii="Calibri" w:hAnsi="Calibri"/>
          <w:b w:val="0"/>
          <w:color w:val="3A4A28"/>
          <w:sz w:val="20"/>
        </w:rPr>
        <w:t>AI data center water treatment opportunity — Beck estimates AI will require the drinking water equivalent of the entire US by 2030, directly expanding Ecolab's addressable market in high-purity water management [2]</w:t>
      </w:r>
    </w:p>
    <w:p>
      <w:pPr>
        <w:spacing w:before="40" w:after="40"/>
        <w:ind w:left="283"/>
      </w:pPr>
      <w:r>
        <w:rPr>
          <w:rFonts w:ascii="Calibri" w:hAnsi="Calibri"/>
          <w:b/>
          <w:color w:val="4A6B25"/>
          <w:sz w:val="20"/>
        </w:rPr>
        <w:t xml:space="preserve">3. </w:t>
      </w:r>
      <w:r>
        <w:rPr>
          <w:rFonts w:ascii="Calibri" w:hAnsi="Calibri"/>
          <w:b w:val="0"/>
          <w:color w:val="3A4A28"/>
          <w:sz w:val="20"/>
        </w:rPr>
        <w:t>Water Navigator IQ AI platform launch creating a digital recurring revenue layer on top of Ecolab's physical consumables-and-service model, deepening customer lock-in across 3 million locations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27.6x forward P/E leaves no margin for error — organic growth of 3-4% is modest for a $76B company, and any shortfall in the 12-15% EPS growth target could trigger significant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from Ovivo Electronics and continued leverage (91.8% D/E) — Ecolab's growth strategy depends on successful bolt-on acquisitions that must deliver synergies without diluting returns [4]</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hospitality, food service, and industrial end markets — an economic slowdown could pressure both organic volumes and pricing power, similar to the 2020 pandemic-driven revenue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Ecolab's core business — on-site water treatment, hygiene services, pest elimination, and infection prevention — requires physical presence, proprietary chemical formulations, and regulatory-compliant service delivery that AI cannot replicate [2]. The company's 48,000 field associates perform hands-on work at 3 million customer locations across food processing, hospitals, hotels, and industrial plants. Water chemistry, sanitation compliance, and pest control are inherently physical-world operations with deep regulatory moats. Some back-office and analytics functions could be automated, but the core service model is structurally protected from AI substitution. CEO Beck explicitly positions AI as a demand driver: data centers will require 'the power equivalent of India and the drinking water needs of the United States' by 2030, directly increasing demand for Ecolab's water management solutions [2]. AI Opportunity (1/1): Ecolab generates meaningful AI-related revenue through its ECOLAB3D digital platform and the newly launched Water Navigator IQ, an AI-enabled enterprise water intelligence platform. The company's data center and semiconductor water treatment business is directly benefiting from AI infrastructure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Ecolab Q4 2025 Earnings Release — Record adjusted EPS $2.08 (+15%), FY2026 guidance $8.43-$8.63 EPS, 7-9% reported revenue growth including Ovivo, February 2026</w:t>
      </w:r>
    </w:p>
    <w:p>
      <w:pPr>
        <w:spacing w:before="20" w:after="20"/>
        <w:ind w:left="170"/>
      </w:pPr>
      <w:r>
        <w:rPr>
          <w:rFonts w:ascii="Calibri" w:hAnsi="Calibri"/>
          <w:b/>
          <w:color w:val="4A6B25"/>
          <w:sz w:val="15"/>
        </w:rPr>
        <w:t xml:space="preserve">2. </w:t>
      </w:r>
      <w:r>
        <w:rPr>
          <w:rFonts w:ascii="Calibri" w:hAnsi="Calibri"/>
          <w:b w:val="0"/>
          <w:color w:val="3A4A28"/>
          <w:sz w:val="17"/>
        </w:rPr>
        <w:t>Ecolab AI and Water Strategy — Water Navigator IQ launch April 2026, CEO Beck McKinsey interview on data center water demand, ECOLAB3D digital platform, 2025-2026</w:t>
      </w:r>
    </w:p>
    <w:p>
      <w:pPr>
        <w:spacing w:before="20" w:after="20"/>
        <w:ind w:left="170"/>
      </w:pPr>
      <w:r>
        <w:rPr>
          <w:rFonts w:ascii="Calibri" w:hAnsi="Calibri"/>
          <w:b/>
          <w:color w:val="4A6B25"/>
          <w:sz w:val="15"/>
        </w:rPr>
        <w:t xml:space="preserve">3. </w:t>
      </w:r>
      <w:r>
        <w:rPr>
          <w:rFonts w:ascii="Calibri" w:hAnsi="Calibri"/>
          <w:b w:val="0"/>
          <w:color w:val="3A4A28"/>
          <w:sz w:val="17"/>
        </w:rPr>
        <w:t>Ecolab ESG Profile — MSCI AAA rating, 219B gallons water conserved annually, 2023 Growth &amp; Impact Report, Sustainalytics moderate controversy level,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ECL (Ecolab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