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EHAB</w:t>
      </w:r>
      <w:r>
        <w:rPr>
          <w:rFonts w:ascii="Calibri" w:hAnsi="Calibri"/>
          <w:b/>
          <w:color w:val="1A2010"/>
          <w:sz w:val="40"/>
        </w:rPr>
        <w:t xml:space="preserve">  Enhabit, Inc.</w:t>
      </w:r>
    </w:p>
    <w:p>
      <w:pPr>
        <w:spacing w:after="120"/>
      </w:pPr>
      <w:r>
        <w:rPr>
          <w:rFonts w:ascii="Calibri" w:hAnsi="Calibri"/>
          <w:b/>
          <w:color w:val="6E8450"/>
          <w:sz w:val="18"/>
        </w:rPr>
        <w:t>GROWTH SLEEVE · 2026-04-30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Enhabit, Inc. provides home health and hospice services across the United States, operating 255 home health and 110 hospice locations in 34 states. The Home Health segment offers nursing, therapy, and chronic disease management. The Hospice segment provides palliative care, symptom management, and family counseling. Spun off from Encompass Health in 2022, the company is the fourth-largest U.S. home health provider. A definitive merger agreement with Kinderhook Industries at $13.80/share was announced February 2026.</w:t>
      </w:r>
    </w:p>
    <w:p>
      <w:r>
        <w:rPr>
          <w:rFonts w:ascii="Calibri" w:hAnsi="Calibri"/>
          <w:b/>
          <w:color w:val="6E8450"/>
          <w:sz w:val="18"/>
        </w:rPr>
        <w:t>10,800 Employees · https://www.ehab.com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Since spinning off from Encompass Health in 2022, Enhabit has not launched any meaningful new products or services. Revenue declined from $1.07B (2022) to $1.03B (2024) before a modest recovery to $1.06B in 2025, reflecting operational challenges rather than innovation [1]. The company closed branches in response to Medicare reimbursement rate cuts rather than adapting through new service models [4]. AI Deployment (0/2): No evidence of AI-powered care delivery tools or quantified AI-driven operational efficiencies. Enhabit operates as a traditional home health/hospice provider without technology differentiation [3]. Market Share (2/2): Enhabit is the fourth-largest U.S. home health provider with 255 home health and 110 hospice locations across 34 states, representing meaningful national scale in a fragmented industry [4]. Pipeline (0/2): No next-generation products or services announced. The pending Kinderhook Industries acquisition at $13.80/share effectively ends the company's independent strategic development [1]. R&amp;D Intensity (1/1): Modest investment in operational improvements including home health admissions growth of 7.3% YoY and hospice ADC growth of 9.9%, though these reflect sales execution rather than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Enhabit's purpose — providing compassionate home health and hospice care — is inherently meaningful, connecting directly to improving patient outcomes in their homes. However, the mission is standard for the industry and not articulated in a way that differentiates from peers like Amedisys or LHC Group [3]. Community Impact (1/2): Enhabit provides essential healthcare services to Medicare/Medicaid beneficiaries across 34 states, serving vulnerable elderly and terminally ill populations — inherently impactful work, though no evidence of distinctive community programs beyond core services [4]. Employee Retention (1/2): Great Place to Work certified with 83% of employees calling it a great workplace (26 points above U.S. average), but Glassdoor rating of 3.4/5 is moderate, and employee reviews cite low pay and poor mileage reimbursement for field staff [3]. CEO Barb Jacobsmeyer has 35 years of healthcare experience. Insider Buying (0/2): Net insider selling — officers sold shares in March 2026 (Collin McQuiddy $19K, Julie Jolley $76K), with no meaningful insider buying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Enhabit's financial profile reflects a company struggling to establish profitability post-spinoff. Profit margin of -0.4% and ROE of -0.5% indicate the company is barely breakeven [5]. Revenue has been essentially flat for three years: $1.07B (2022) to $1.06B (2025), with a 3-year CAGR of -0.3% [5]. Forward P/E of 22.1x is elevated for a breakeven company, though it reflects expected improvement to $0.62 EPS in 2026 [5]. D/E of 88.6% is manageable with $500M debt against $43.6M cash. Operating cash flow of $70.7M and free cash flow of $57.2M provide adequate liquidity. Q4 2025 Adjusted EBITDA grew 11.6% YoY to $28M, showing early operational improvement before the Kinderhook acquisition offer at $13.80/share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Enhabit exhibits predominantly finite game characteristics. Spun off from Encompass Health in 2022 into an unfavorable Medicare reimbursement environment, the company spent its brief independent existence optimizing for survival rather than advancing a Just Cause. The pending Kinderhook Industries acquisition at $13.80/share effectively ends the company's independent existence after just four years, suggesting the spinoff never achieved the strategic clarity needed for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Enhabit's purpose of providing home health and hospice care is inherently service-oriented and meaningful, but the company never articulated a distinctive Just Cause beyond standard industry positioning [3]. The rapid move to accept Kinderhook's acquisition offer after a strategic review suggests leadership viewed the company as a financial asset to be optimized rather than a cause to be advanced.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Place to Work certification with 83% employee approval is meaningful for a healthcare services company with 10,800 employees [3]. CEO Barb Jacobsmeyer's 35-year healthcare career and planned orderly transition suggest stable leadership. However, branch closures in response to Medicare rate cuts, field staff complaints about low pay and mileage reimbursement, and the pending acquisition create organizational uncertainty.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Enhabit's competitive positioning since spinoff has focused on financial metrics (admissions growth, cost per patient day) rather than learning from rivals' strengths [1]. The company's 80% Medicare fee-for-service concentration at spinoff — while peers had diversified into Medicare Advantage — suggests it was not studying competitors' strategic evolution.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Enhabit has shown minimal strategic flexibility since its 2022 spinoff. The company was structured with 80% Medicare fee-for-service revenue at a time when the industry was shifting to Medicare Advantage, and it has been slow to adapt [4]. Branch closures in response to rate cuts represent contraction rather than transformation. The acceptance of Kinderhook's acquisition offer represents surrender rather than flexibility.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Enhabit showed some courage in pursuing non-Medicare admissions growth (up 16.0% YoY) and hospice expansion (ADC up 9.9%) while managing the Medicare rate headwinds [1]. The cost discipline that drove cost per patient day down 3.5% required difficult operational decisions. However, the ultimate decision to sell to Kinderhook rather than continue the turnaround independently suggests leadership prioritized certainty over courage.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Enhabit is effectively a merger arbitrage situation with a pending Kinderhook Industries acquisition at $13.80/share announced February 2026 [1]. The stock trades at $13.75, essentially at the deal price, offering minimal upside but high certainty of completion. Pre-deal, the company showed improving operational trends: home health admissions grew 7.3% YoY with non-Medicare admissions surging 16.0%, hospice ADC grew 9.9%, cost per patient day declined 3.5%, and Adjusted EBITDA grew 11.6% to $28M in Q4 2025 [1]. The Kinderhook acquisition at ~10.7x EBITDA and 1.05x revenue represents reasonable but not generous takeout pricing for a turnaround-stage home health provider.</w:t>
      </w:r>
    </w:p>
    <w:p>
      <w:pPr>
        <w:spacing w:after="120"/>
      </w:pPr>
      <w:r>
        <w:rPr>
          <w:rFonts w:ascii="Calibri" w:hAnsi="Calibri"/>
          <w:b w:val="0"/>
          <w:color w:val="3A4A28"/>
          <w:sz w:val="20"/>
        </w:rPr>
        <w:t>The bear case is largely moot given the pending acquisition, but risks remain. The Kinderhook deal could fail to close due to regulatory or financing issues, which would leave shareholders with a $13.75 stock on a company generating negligible earnings (TTM EPS of -$0.09) and flat revenue [5]. Pre-deal, Enhabit was structurally challenged: spun off with 80% Medicare fee-for-service revenue into an industry rapidly shifting to Medicare Advantage, operating at near-breakeven margins with $500M debt [4]. The home health industry faces continued CMS reimbursement pressure, labor shortages for nurses and aides, and competitive intensity from larger players. Had the deal not materialized, Enhabit would likely have continued to struggle as an under-scaled, under-diversified operator in a consolidating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Kinderhook Industries acquisition at $13.80/share expected to close in 2026, providing near-certain return for shareholders at current levels [1]</w:t>
      </w:r>
    </w:p>
    <w:p>
      <w:pPr>
        <w:spacing w:before="40" w:after="40"/>
        <w:ind w:left="283"/>
      </w:pPr>
      <w:r>
        <w:rPr>
          <w:rFonts w:ascii="Calibri" w:hAnsi="Calibri"/>
          <w:b/>
          <w:color w:val="4A6B25"/>
          <w:sz w:val="20"/>
        </w:rPr>
        <w:t xml:space="preserve">2. </w:t>
      </w:r>
      <w:r>
        <w:rPr>
          <w:rFonts w:ascii="Calibri" w:hAnsi="Calibri"/>
          <w:b w:val="0"/>
          <w:color w:val="3A4A28"/>
          <w:sz w:val="20"/>
        </w:rPr>
        <w:t>Pre-deal operational improvement — Q4 2025 Adjusted EBITDA growth of 11.6% and home health admissions growth of 7.3% suggest the turnaround was gaining traction [1]</w:t>
      </w:r>
    </w:p>
    <w:p>
      <w:pPr>
        <w:spacing w:before="40" w:after="40"/>
        <w:ind w:left="283"/>
      </w:pPr>
      <w:r>
        <w:rPr>
          <w:rFonts w:ascii="Calibri" w:hAnsi="Calibri"/>
          <w:b/>
          <w:color w:val="4A6B25"/>
          <w:sz w:val="20"/>
        </w:rPr>
        <w:t xml:space="preserve">3. </w:t>
      </w:r>
      <w:r>
        <w:rPr>
          <w:rFonts w:ascii="Calibri" w:hAnsi="Calibri"/>
          <w:b w:val="0"/>
          <w:color w:val="3A4A28"/>
          <w:sz w:val="20"/>
        </w:rPr>
        <w:t>Growing U.S. aging population and policy shift toward home-based care over institutional settings creates secular tailwind for home health and hospice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completion risk — regulatory review or financing issues could delay or prevent the Kinderhook acquisition, leaving shareholders with a breakeven company trading at 22x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CMS Medicare reimbursement rate cuts for home health continue to pressure industry margins, contributing to Enhabit's branch closures and flat revenue trajectory [4]</w:t>
      </w:r>
    </w:p>
    <w:p>
      <w:pPr>
        <w:spacing w:before="40" w:after="40"/>
        <w:ind w:left="283"/>
      </w:pPr>
      <w:r>
        <w:rPr>
          <w:rFonts w:ascii="Calibri" w:hAnsi="Calibri"/>
          <w:b/>
          <w:color w:val="4A6B25"/>
          <w:sz w:val="20"/>
        </w:rPr>
        <w:t xml:space="preserve">3. </w:t>
      </w:r>
      <w:r>
        <w:rPr>
          <w:rFonts w:ascii="Calibri" w:hAnsi="Calibri"/>
          <w:b w:val="0"/>
          <w:color w:val="3A4A28"/>
          <w:sz w:val="20"/>
        </w:rPr>
        <w:t>Healthcare labor shortages for nurses and home health aides drive wage inflation that compresses margins in a reimbursement-constrained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Home health and hospice care is inherently physical, hands-on work — nurses, therapists, and aides providing bedside care in patients' homes cannot be replaced by AI [3]. Healthcare is the most labor-intensive sector in the U.S. economy, and in-home care is among the most AI-resistant segments within it. However, AI could compress administrative margins through automated scheduling, documentation, and billing, and AI-powered remote patient monitoring could reduce the frequency of in-home visits for some conditions, creating modest volume risk for home health specifically. Regulatory barriers (Medicare/Medicaid certification, state licensing) provide additional protection against AI-driven new entrants. AI Opportunity (1/1): AI documentation tools, predictive analytics for patient deterioration, and automated care planning could meaningfully reduce Enhabit's cost per patient day (already down 3.5% YoY) and improve clinical outcomes, generating operational savings even if not direct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Enhabit Q4 2025 Earnings Release — revenue $1.06B, EBITDA growth 11.6%, Kinderhook acquisition at $13.80/share announced February 2026</w:t>
      </w:r>
    </w:p>
    <w:p>
      <w:pPr>
        <w:spacing w:before="20" w:after="20"/>
        <w:ind w:left="170"/>
      </w:pPr>
      <w:r>
        <w:rPr>
          <w:rFonts w:ascii="Calibri" w:hAnsi="Calibri"/>
          <w:b/>
          <w:color w:val="4A6B25"/>
          <w:sz w:val="15"/>
        </w:rPr>
        <w:t xml:space="preserve">2. </w:t>
      </w:r>
      <w:r>
        <w:rPr>
          <w:rFonts w:ascii="Calibri" w:hAnsi="Calibri"/>
          <w:b w:val="0"/>
          <w:color w:val="3A4A28"/>
          <w:sz w:val="17"/>
        </w:rPr>
        <w:t>Scope Research — Kinderhook acquisition of Enhabit at ~10.7x EBITDA, 1.05x revenue, February 2026</w:t>
      </w:r>
    </w:p>
    <w:p>
      <w:pPr>
        <w:spacing w:before="20" w:after="20"/>
        <w:ind w:left="170"/>
      </w:pPr>
      <w:r>
        <w:rPr>
          <w:rFonts w:ascii="Calibri" w:hAnsi="Calibri"/>
          <w:b/>
          <w:color w:val="4A6B25"/>
          <w:sz w:val="15"/>
        </w:rPr>
        <w:t xml:space="preserve">3. </w:t>
      </w:r>
      <w:r>
        <w:rPr>
          <w:rFonts w:ascii="Calibri" w:hAnsi="Calibri"/>
          <w:b w:val="0"/>
          <w:color w:val="3A4A28"/>
          <w:sz w:val="17"/>
        </w:rPr>
        <w:t>Enhabit Corporate Website — Leadership, Great Place to Work certification; Glassdoor 3.4/5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Home Health Care News — Enhabit branch closures, Medicare rate challenges, strategic review history,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EHAB (Enhabit),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