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ESTC</w:t>
      </w:r>
      <w:r>
        <w:rPr>
          <w:rFonts w:ascii="Calibri" w:hAnsi="Calibri"/>
          <w:b/>
          <w:color w:val="1A2010"/>
          <w:sz w:val="40"/>
        </w:rPr>
        <w:t xml:space="preserve">  Elastic N.V.</w:t>
      </w:r>
    </w:p>
    <w:p>
      <w:pPr>
        <w:spacing w:after="120"/>
      </w:pPr>
      <w:r>
        <w:rPr>
          <w:rFonts w:ascii="Calibri" w:hAnsi="Calibri"/>
          <w:b/>
          <w:color w:val="6E8450"/>
          <w:sz w:val="18"/>
        </w:rPr>
        <w:t>GROWTH SLEEVE · 2026-04-17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Netherlands</w:t>
      </w:r>
    </w:p>
    <w:p>
      <w:pPr>
        <w:spacing w:after="80"/>
      </w:pPr>
      <w:r>
        <w:rPr>
          <w:rFonts w:ascii="Calibri" w:hAnsi="Calibri"/>
          <w:b w:val="0"/>
          <w:color w:val="3A4A28"/>
          <w:sz w:val="20"/>
        </w:rPr>
        <w:t>Elastic N.V. is a search AI company providing the Elastic Search AI Platform for enterprise search, observability, and security use cases. The platform includes Elasticsearch (a distributed vector database and analytics engine), Kibana (visualization interface), Elastic Security, and Elastic Observability. The company serves customers globally with solutions for log analytics, infrastructure monitoring, application performance monitoring, and AI-powered search.</w:t>
      </w:r>
    </w:p>
    <w:p>
      <w:r>
        <w:rPr>
          <w:rFonts w:ascii="Calibri" w:hAnsi="Calibri"/>
          <w:b/>
          <w:color w:val="6E8450"/>
          <w:sz w:val="18"/>
        </w:rPr>
        <w:t>3,921 Employees · https://www.elastic.co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Elastic successfully repositioned from an open-source search company to a 'Search AI' platform, with FY2026 revenue on track for $1.73-1.74B (18% growth in Q3) driven by the pivot to AI-powered search, observability, and security solutions [1]. The transition to Elastic Cloud subscription model has driven subscription revenue growth to 17-20% across recent quarters. AI Deployment (2/2): Elastic has shipped production AI products including vector search capabilities for RAG (retrieval-augmented generation), AI Assistant for Elastic Observability and Security, and native LLM integrations — these are actively used by enterprise customers building AI applications on the Elasticsearch platform [2]. Market Share (1/2): Elastic is a leading player in enterprise search and observability, with current remaining performance obligations of $1.055B (up 19% YoY) and net expansion rate of 112%, but faces intense competition from Datadog, Splunk/Cisco, and cloud-native alternatives [1]. Pipeline (1/2): The Search AI Platform roadmap includes deeper vector search, generative AI integration, and platform consolidation for security and observability, but specific next-gen product launches with dates are not detailed beyond general AI enhancement [1]. R&amp;D Intensity (1/1): Elastic invests heavily in R&amp;D relative to revenue, consistent with high-growth enterprise software peers, supporting the AI search platform evolution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Elastic's mission of making data usable in real time for search, observability, and security is clear and specific to its technology platform but not distinctively purposeful beyond standard enterprise software positioning [2]. The open-source heritage (Elasticsearch started as an open-source project) carries philosophical weight but the company has increasingly moved toward proprietary licensing. Community &amp; Charitable Impact (1/2): Elastic issued its inaugural ESG report in 2022 and maintains board-level ESG oversight, environmental sustainability initiatives, and data security/privacy programs, though specific philanthropic programs are not prominently featured [3]. Employee Retention (1/2): Glassdoor reviews are mixed — employees praise the distributed-first culture and collaboration, but recent reviews cite increasing micromanagement, surveillance concerns, and hiring shifts toward countries with fewer worker protections under CEO Kulkarni's leadership [2]. Insider Buying (1/2): Significant insider selling across the C-suite — CEO Kulkarni sold $928K (March 2026) and $1.9M (December 2025), CTO Banon sold $225K and $342K in the same periods — with no evidence of insider buying. However, selling appears to be routine compensation-driven rather than distress-driven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Elastic's infrastructure profile shows strong revenue growth offset by persistent GAAP unprofitability. Revenue grew 17.7% YoY with a 3-year CAGR of ~20%, and FY2026 guidance of $1.73-1.74B with non-GAAP operating margin of 16.3% demonstrates improving unit economics [1]. Forward P/E of 16.8x is attractive for a high-growth enterprise software company with 76% gross margins, though this relies on non-GAAP EPS of $2.50-2.54 rather than GAAP profitability [1][4]. D/E of 74.8% is moderate with $1.25B cash against $592M total debt, providing net cash of $658M [4]. However, GAAP profit margin of -5.0% and ROE of -10.2% score zero in the infrastructure calculation, reflecting ongoing stock-based compensation and restructuring costs that keep the company unprofitable on a GAAP basis [4]. Free cash flow of $387M is strong and demonstrates underlying business health despite GAAP losses. The stock has fallen 50% from its 52-week high of $96.07, reflecting market concerns about growth sustainability and AI competitive dynamics. Liquidity floor cleared: 2.2M avg volume x $47.66 = $105.8M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Elastic under Ash Kulkarni has shown strategic ambition in pivoting from open-source search to Search AI platform, but the execution has been uneven. The open-source heritage embedded a genuine community-first ethos, though the licensing changes (from Apache 2.0 to SSPL) created tension with the developer community. The AI pivot demonstrates flexibility, but the mixed employee sentiment and heavy insider selling suggest internal alignment challenges.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Elastic's open-source origins created a genuine community-driven cause — making powerful search technology accessible to everyone. The evolution to 'Search AI' attempts to extend this into the AI era. However, the licensing changes from Apache 2.0 to SSPL in 2021 (to prevent AWS from offering Elasticsearch as a service) damaged the open-source ethos and created community backlash, with AWS forking the project as OpenSearch [2]. The cause has been partially compromised by commercial pragmatism.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paint a mixed picture — the distributed-first culture and collaborative environment are praised, but recent reviews under Kulkarni's leadership cite increasing micromanagement, surveillance concerns, and hiring shifts toward countries with fewer worker protections [2]. The company maintains a global distributed workforce of 3,921 employees, but cultural concerns suggest eroding trust.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Elastic explicitly acknowledges competition from Datadog (observability), Splunk/Cisco (SIEM/security), and cloud providers (AWS OpenSearch, Azure), and the AI pivot represents using competitive pressure to improve rather than fighting the last war [1]. The licensing change, while controversial, reflected learning from AWS's competitive threat.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open-source search engine to commercial Search AI Platform represents meaningful strategic evolution — Elastic reinvented its business model (from services/support to cloud subscriptions), its technology stack (adding vector search, AI integrations), and its market positioning (from developer tool to enterprise AI infrastructure) [1]. These changes were incremental over several years rather than a single transformative leap.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SSPL licensing change in 2021 was a courageous decision — Elastic sacrificed its open-source credibility and community goodwill to protect its commercial business from AWS, a move that was costly in the short term but preserved long-term platform economics [2]. Investing heavily in AI search capabilities while still GAAP-unprofitable also shows willingness to prioritize long-term capability over near-term earnings.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Elastic is a Search AI platform company with 18% revenue growth (Q3 FY2026 at $450M), current remaining performance obligations of $1.055B (up 19% YoY), and 76% gross margins positioning it at the intersection of enterprise search, observability, and AI infrastructure [1]. The stock has fallen 50% from its 52-week high to $47.66, creating a forward P/E of just 16.8x on non-GAAP EPS of $2.50-2.54, which is attractive for a high-growth enterprise software company with a clear AI tailwind [4]. Elastic's vector search capabilities are a critical enabler for RAG-based AI applications, creating a new growth vector as enterprises build AI systems. Free cash flow of $387M ($7.43/share) demonstrates strong underlying unit economics despite GAAP unprofitability, and the $658M net cash position provides financial stability [4]. FY2026 revenue guidance of $1.73-1.74B with non-GAAP operating margins expanding to 16.3% shows disciplined path toward profitable scale [1].</w:t>
      </w:r>
    </w:p>
    <w:p>
      <w:pPr>
        <w:spacing w:after="120"/>
      </w:pPr>
      <w:r>
        <w:rPr>
          <w:rFonts w:ascii="Calibri" w:hAnsi="Calibri"/>
          <w:b w:val="0"/>
          <w:color w:val="3A4A28"/>
          <w:sz w:val="20"/>
        </w:rPr>
        <w:t>The bear case centers on competitive intensity and GAAP profitability concerns. Elastic faces a triple competitive threat: Datadog in observability, Splunk/Cisco in security, and AWS OpenSearch (the fork of Elasticsearch) in cloud search — all well-funded competitors with broader platform capabilities [1]. GAAP profit margin of -5.0% and ROE of -10.2% reflect heavy stock-based compensation that dilutes shareholders, and the company has never achieved sustained GAAP profitability despite $1.7B+ in revenue [4]. Revenue growth decelerated from 20% in Q1 to 18% in Q3 FY2026, and the lowered FY2026 revenue guidance (from earlier raised estimates) suggests headwinds [1]. Insider selling is persistent and significant — CEO Kulkarni sold $2.8M in shares across December 2025 and March 2026, with no insider buying across the entire C-suite [4]. The 50% stock decline from $96 to $47 may reflect market skepticism that Elastic can successfully transition to an AI-first platform before competitors capture the opportunity. Employee culture concerns on Glassdoor suggest potential talent retention risks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search adoption accelerating as enterprises build RAG architectures on Elasticsearch vector database, expanding TAM beyond traditional search use cases [1]</w:t>
      </w:r>
    </w:p>
    <w:p>
      <w:pPr>
        <w:spacing w:before="40" w:after="40"/>
        <w:ind w:left="283"/>
      </w:pPr>
      <w:r>
        <w:rPr>
          <w:rFonts w:ascii="Calibri" w:hAnsi="Calibri"/>
          <w:b/>
          <w:color w:val="4A6B25"/>
          <w:sz w:val="20"/>
        </w:rPr>
        <w:t xml:space="preserve">2. </w:t>
      </w:r>
      <w:r>
        <w:rPr>
          <w:rFonts w:ascii="Calibri" w:hAnsi="Calibri"/>
          <w:b w:val="0"/>
          <w:color w:val="3A4A28"/>
          <w:sz w:val="20"/>
        </w:rPr>
        <w:t>Non-GAAP operating margin expansion toward 16.3% in FY2026 with path to GAAP profitability as the cloud subscription model scales [1]</w:t>
      </w:r>
    </w:p>
    <w:p>
      <w:pPr>
        <w:spacing w:before="40" w:after="40"/>
        <w:ind w:left="283"/>
      </w:pPr>
      <w:r>
        <w:rPr>
          <w:rFonts w:ascii="Calibri" w:hAnsi="Calibri"/>
          <w:b/>
          <w:color w:val="4A6B25"/>
          <w:sz w:val="20"/>
        </w:rPr>
        <w:t xml:space="preserve">3. </w:t>
      </w:r>
      <w:r>
        <w:rPr>
          <w:rFonts w:ascii="Calibri" w:hAnsi="Calibri"/>
          <w:b w:val="0"/>
          <w:color w:val="3A4A28"/>
          <w:sz w:val="20"/>
        </w:rPr>
        <w:t>Forward P/E of 16.8x at 50% below 52-week highs creates significant upside if revenue growth reaccelerates on AI demand and market sentiment improves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Triple competitive threat from Datadog (observability), Splunk/Cisco (security SIEM), and AWS OpenSearch (cloud search fork) could limit market share gains [1]</w:t>
      </w:r>
    </w:p>
    <w:p>
      <w:pPr>
        <w:spacing w:before="40" w:after="40"/>
        <w:ind w:left="283"/>
      </w:pPr>
      <w:r>
        <w:rPr>
          <w:rFonts w:ascii="Calibri" w:hAnsi="Calibri"/>
          <w:b/>
          <w:color w:val="4A6B25"/>
          <w:sz w:val="20"/>
        </w:rPr>
        <w:t xml:space="preserve">2. </w:t>
      </w:r>
      <w:r>
        <w:rPr>
          <w:rFonts w:ascii="Calibri" w:hAnsi="Calibri"/>
          <w:b w:val="0"/>
          <w:color w:val="3A4A28"/>
          <w:sz w:val="20"/>
        </w:rPr>
        <w:t>Persistent GAAP unprofitability with -5% net margins and heavy stock-based compensation diluting shareholders despite $1.7B+ revenue scale [4]</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20% to 18% and lowered FY2026 guidance suggest potential headwinds in converting AI interest into sustainable revenue acceleration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Elastic occupies a complex position in the AI landscape — the company has rebranded as a 'Search AI' company and provides critical infrastructure for AI applications (vector search for RAG, LLM integrations), but its core search and observability business also faces disruption from AI-native competitors and from cloud providers building competing search capabilities natively into their platforms [1][2]. AI tools could reduce the need for traditional log search and monitoring as autonomous systems self-diagnose, creating substitution risk for Elastic Observability. However, the growing adoption of RAG architectures creates new demand for Elasticsearch as a vector database, partially offsetting traditional search risks. AI Opportunity (1/1): Elastic generates meaningful AI-related revenue through vector search, AI-powered security analytics, and the Elastic AI Assistant — these are production AI products shipping to enterprise customers and directly contributing to the 112% net expansion 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Elastic Q3 FY2026 Earnings Release — $449.9M revenue (18% growth), FY2026 guidance $1.734-1.736B, non-GAAP EPS $2.50-2.54, March 2026</w:t>
      </w:r>
    </w:p>
    <w:p>
      <w:pPr>
        <w:spacing w:before="20" w:after="20"/>
        <w:ind w:left="170"/>
      </w:pPr>
      <w:r>
        <w:rPr>
          <w:rFonts w:ascii="Calibri" w:hAnsi="Calibri"/>
          <w:b/>
          <w:color w:val="4A6B25"/>
          <w:sz w:val="15"/>
        </w:rPr>
        <w:t xml:space="preserve">2. </w:t>
      </w:r>
      <w:r>
        <w:rPr>
          <w:rFonts w:ascii="Calibri" w:hAnsi="Calibri"/>
          <w:b w:val="0"/>
          <w:color w:val="3A4A28"/>
          <w:sz w:val="17"/>
        </w:rPr>
        <w:t>Elastic Leadership Team, Glassdoor — CEO Ash Kulkarni profile, Search AI strategy, Glassdoor mixed reviews (distributed culture vs micromanagement concerns),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Elastic ESG Report, Sustainalytics — Inaugural ESG report (2022), board-level ESG oversight, strong ESG risk management rating,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ESTC (Elastic N.V.),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