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EVGO</w:t>
      </w:r>
      <w:r>
        <w:rPr>
          <w:rFonts w:ascii="Calibri" w:hAnsi="Calibri"/>
          <w:b/>
          <w:color w:val="1A2010"/>
          <w:sz w:val="40"/>
        </w:rPr>
        <w:t xml:space="preserve">  EVgo, Inc.</w:t>
      </w:r>
    </w:p>
    <w:p>
      <w:pPr>
        <w:spacing w:after="120"/>
      </w:pPr>
      <w:r>
        <w:rPr>
          <w:rFonts w:ascii="Calibri" w:hAnsi="Calibri"/>
          <w:b/>
          <w:color w:val="6E8450"/>
          <w:sz w:val="18"/>
        </w:rPr>
        <w:t>GROWTH SLEEVE · 2026-04-02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NASDAQ · United States</w:t>
      </w:r>
    </w:p>
    <w:p>
      <w:pPr>
        <w:spacing w:after="80"/>
      </w:pPr>
      <w:r>
        <w:rPr>
          <w:rFonts w:ascii="Calibri" w:hAnsi="Calibri"/>
          <w:b w:val="0"/>
          <w:color w:val="3A4A28"/>
          <w:sz w:val="20"/>
        </w:rPr>
        <w:t>EVgo owns and operates one of the largest public DC fast charging networks for electric vehicles in the United States, with 1,200+ fast charging locations across 47 states serving 1.6 million customer accounts. The company offers direct charging, OEM partnerships, commercial charging solutions, and the eXtend platform for third-party charging infrastructure services.</w:t>
      </w:r>
    </w:p>
    <w:p>
      <w:r>
        <w:rPr>
          <w:rFonts w:ascii="Calibri" w:hAnsi="Calibri"/>
          <w:b/>
          <w:color w:val="6E8450"/>
          <w:sz w:val="18"/>
        </w:rPr>
        <w:t>376 Employees · https://www.evgo.com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EVgo grew revenue from $55M (2022) to $384M (2025), a 7x increase in three years, achieving the profitability milestone of positive adjusted EBITDA in Q4 2025 ($25M, a $33M YoY improvement) [1]. The eXtend platform expanded the business from direct charging to hardware, design, construction, and software services. AI Deployment (0/2): No AI-powered products shipping or AI-driven cost savings reported; the Innovation Lab focuses on interoperability testing and hardware standards rather than AI [2]. Market Share (1/2): EVgo is one of the largest public DC fast charging networks in the US with 1,200+ locations across 47 states, but trails ChargePoint and Tesla Supercharger in total stalls; growing but not category-defining [1]. Pipeline (1/2): Plans for 1,400-1,650 stall deployments in 2026 with next-generation NACS charging architecture to double the addressable market; however, deployment is heavily H2-weighted with uncertain timing [1]. R&amp;D Intensity (1/1): Dedicated Innovation Lab performing interoperability testing and technical collaborations with leading automakers; new CPO hired from AI-enabled software company Stem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EVgo's mission to 'expedite mass adoption of EVs and help tackle climate change' is clear and connects to environmental purpose but is not distinctive among EV charging peers — ChargePoint, Blink, and Electrify America make similar claims [3]. Community Impact (1/2): EVgo partners with Homeboy Recycling (B Corp) for end-of-life charger recycling and purchases renewable energy credits for every kWh consumed on their network [3]. The company serves 1.6M customer accounts and operates in 47 states, providing infrastructure for the EV transition. Employee Retention (0/2): Glassdoor reviews are mixed (3.6/5 work-life balance, 4.0 culture), but two rounds of layoffs (2023 and 2024) and reviews describing 'out of touch leadership' and 'toxicity from certain leaders' suggest below-average retention [2]. Management tenure averages only 1.8 years. Insider Buying (1/2): CEO Badar Khan (appointed November 2023) receives $5.09M compensation with 89.2% in equity, aligning incentives; however, no specific insider purchasing data found beyond compensation structure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EVgo demonstrates strong top-line growth but remains unprofitable. Revenue surged 75.5% YoY to $384M in 2025 with 41% gross margins, and 2026 guidance projects $410M-$470M [1]. D/E of 80.6% is manageable with $151M cash against $311M debt [4]. However, ROE is -23.0%, profit margin is -10.8%, and free cash flow is -$117M, reflecting the capital-intensive infrastructure buildout [4]. Forward P/E of -5.1x indicates continued losses expected. 2026 adjusted EBITDA guidance ranges from -$20M to +$20M with ~$200M gross CapEx planned [1]. 3-year revenue CAGR is ~91.6% (2022-2025), one of the fastest growth rates in EV infrastructure [4]. Liquidity floor cleared: 4.3M avg vol × $1.77 = $7.5M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EVgo shows mixed infinite game characteristics. The company's mission to accelerate EV adoption connects to a genuine environmental cause, but frequent leadership turnover (1.8-year average tenure), two rounds of layoffs, and Glassdoor reviews citing 'directionless' management suggest organizational instability that undermines long-term thinking. The ambitious growth targets and infrastructure investment demonstrate commitment to scale, but execution uncertainty is high.</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EVgo's purpose — building the charging infrastructure to enable mass EV adoption and combat climate change — is a genuine cause that transcends quarterly earnings [3]. The company has been building toward this since 2010, predating the current EV boom. However, the cause is shared by every EV charging company and hasn't been uniquely validated by EVgo's execution specifically — scoring 2 points on the 0-3 scale.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Multiple Glassdoor reviews describe 'out of touch leadership,' 'toxicity from certain leaders,' and 'bloated ineffective middle management' [2]. Two rounds of layoffs in 2023 and 2024 undermine psychological safety. Management average tenure of only 1.8 years signals organizational instability. Despite some positive reviews citing 'excellent leadership' and 'pride in the company,' the weight of evidence suggests a low-trust environment — scoring 0 points on the 0-2 scale.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EVgo's adoption of NACS (Tesla's connector standard) and partnerships with multiple OEMs demonstrate willingness to learn from and collaborate with rivals rather than fight proprietary standards [1]. The company acknowledges Tesla Supercharger's dominance and uses competitive pressure to improve its own network reliability and coverage — scoring 1 point on the 0-1 scale.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EVgo has evolved from a pure charging operator to a platform company through eXtend (hardware, design, construction, software services for third parties), demonstrating incremental business model expansion [1]. The shift to NACS connectors and next-generation charging architecture shows willingness to adapt to industry shifts. These are meaningful adaptations but not transformative reinventions — scoring 1 point on the 0-2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EVgo's commitment to ~$200M gross CapEx in 2026 while still EBITDA-negative demonstrates willingness to invest for long-term infrastructure buildout over short-term profitability [1]. The company's 2026 guidance acknowledging potential negative EBITDA while pursuing aggressive expansion shows strategic patience. However, two rounds of layoffs suggest some short-term thinking under financial pressure — scoring 1 point on the 0-2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EVgo is one of the fastest-growing EV infrastructure companies in the US, with revenue surging 75.5% YoY to $384M in 2025 and achieving its first positive adjusted EBITDA quarter ($25M in Q4, a $33M YoY improvement) [1]. The company operates 1,200+ DC fast charging locations across 47 states, serving 1.6M customer accounts, and guides to $410M-$470M revenue in 2026 with 1,400-1,650 stall deployments. Gross margins of 41% on charging network revenue demonstrate the unit economics are viable at scale [1]. The long-term targets of 50-60% charging-network profit CAGR and 25-30% adjusted EBITDA margins suggest substantial upside if EV adoption continues its trajectory. At $554M market cap (1.4x trailing revenue), the stock prices in significant execution risk.</w:t>
      </w:r>
    </w:p>
    <w:p>
      <w:pPr>
        <w:spacing w:after="120"/>
      </w:pPr>
      <w:r>
        <w:rPr>
          <w:rFonts w:ascii="Calibri" w:hAnsi="Calibri"/>
          <w:b w:val="0"/>
          <w:color w:val="3A4A28"/>
          <w:sz w:val="20"/>
        </w:rPr>
        <w:t>The bear case centers on capital intensity, profitability uncertainty, and competitive dynamics. EVgo plans ~$200M gross CapEx in 2026 while guiding to EBITDA of -$20M to +$20M — the path to sustained profitability remains unclear [1]. Free cash flow is -$117M annually, requiring ongoing capital raises or debt issuance [4]. Tesla Supercharger's expanding third-party access and ChargePoint's asset-light model pose competitive threats. Fuzzy Panda Research alleged in 2022 that EVgo chargers were broken 25%+ of the time and that management misled government officials on uptime [3]. Federal EV tax credit expiration could slow EV adoption and reduce charging demand. Glassdoor reviews citing two rounds of layoffs, 'directionless' management, and leadership toxicity suggest internal execution risks [2]. The stock has declined 31% from its 50-day SMA of $2.56 to $1.77.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Next-generation NACS charging architecture rollout in 2026 doubling EVgo's addressable market by serving Tesla and all major OEM vehicles on a single standard [1]</w:t>
      </w:r>
    </w:p>
    <w:p>
      <w:pPr>
        <w:spacing w:before="40" w:after="40"/>
        <w:ind w:left="283"/>
      </w:pPr>
      <w:r>
        <w:rPr>
          <w:rFonts w:ascii="Calibri" w:hAnsi="Calibri"/>
          <w:b/>
          <w:color w:val="4A6B25"/>
          <w:sz w:val="20"/>
        </w:rPr>
        <w:t xml:space="preserve">2. </w:t>
      </w:r>
      <w:r>
        <w:rPr>
          <w:rFonts w:ascii="Calibri" w:hAnsi="Calibri"/>
          <w:b w:val="0"/>
          <w:color w:val="3A4A28"/>
          <w:sz w:val="20"/>
        </w:rPr>
        <w:t>Path to sustained EBITDA profitability — Q4 2025 positive adjusted EBITDA of $25M demonstrates viability; full-year 2026 EBITDA guidance of -$20M to +$20M is the key metric to watch [1]</w:t>
      </w:r>
    </w:p>
    <w:p>
      <w:pPr>
        <w:spacing w:before="40" w:after="40"/>
        <w:ind w:left="283"/>
      </w:pPr>
      <w:r>
        <w:rPr>
          <w:rFonts w:ascii="Calibri" w:hAnsi="Calibri"/>
          <w:b/>
          <w:color w:val="4A6B25"/>
          <w:sz w:val="20"/>
        </w:rPr>
        <w:t xml:space="preserve">3. </w:t>
      </w:r>
      <w:r>
        <w:rPr>
          <w:rFonts w:ascii="Calibri" w:hAnsi="Calibri"/>
          <w:b w:val="0"/>
          <w:color w:val="3A4A28"/>
          <w:sz w:val="20"/>
        </w:rPr>
        <w:t>Autonomous vehicle partnerships — OEM collaborations position EVgo to capture high-utilization autonomous fleet charging revenue as self-driving vehicles scale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Capital intensity trap — $200M gross CapEx in 2026 with uncertain EBITDA, -$117M free cash flow, and $311M debt creates financing risk if EV adoption slows [1][4]</w:t>
      </w:r>
    </w:p>
    <w:p>
      <w:pPr>
        <w:spacing w:before="40" w:after="40"/>
        <w:ind w:left="283"/>
      </w:pPr>
      <w:r>
        <w:rPr>
          <w:rFonts w:ascii="Calibri" w:hAnsi="Calibri"/>
          <w:b/>
          <w:color w:val="4A6B25"/>
          <w:sz w:val="20"/>
        </w:rPr>
        <w:t xml:space="preserve">2. </w:t>
      </w:r>
      <w:r>
        <w:rPr>
          <w:rFonts w:ascii="Calibri" w:hAnsi="Calibri"/>
          <w:b w:val="0"/>
          <w:color w:val="3A4A28"/>
          <w:sz w:val="20"/>
        </w:rPr>
        <w:t>Tesla Supercharger competition — Tesla's expanding third-party access and brand trust advantage could commoditize EVgo's charging network value proposition [1]</w:t>
      </w:r>
    </w:p>
    <w:p>
      <w:pPr>
        <w:spacing w:before="40" w:after="40"/>
        <w:ind w:left="283"/>
      </w:pPr>
      <w:r>
        <w:rPr>
          <w:rFonts w:ascii="Calibri" w:hAnsi="Calibri"/>
          <w:b/>
          <w:color w:val="4A6B25"/>
          <w:sz w:val="20"/>
        </w:rPr>
        <w:t xml:space="preserve">3. </w:t>
      </w:r>
      <w:r>
        <w:rPr>
          <w:rFonts w:ascii="Calibri" w:hAnsi="Calibri"/>
          <w:b w:val="0"/>
          <w:color w:val="3A4A28"/>
          <w:sz w:val="20"/>
        </w:rPr>
        <w:t>Organizational instability — two rounds of layoffs (2023-2024), 1.8-year average management tenure, and Glassdoor reviews describing 'directionless' leadership raise execution risk during a critical scaling phase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EV charging infrastructure is a physical-world business that AI cannot substitute — chargers must be manufactured, installed, maintained, and operated at physical locations [2]. AI may actually increase demand for EVgo's services as autonomous vehicles (which EVgo has OEM partnerships to serve) require reliable fast charging infrastructure without human drivers. The core business of selling electrons through physical hardware has zero AI substitution risk; competitive dynamics (Tesla Supercharger, ChargePoint) are the real threat, not AI [2]. AI Opportunity (0/1): EVgo does not generate revenue from AI products; the Innovation Lab focuses on hardware interoperability rather than AI-driven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EVgo Q4 2025 Earnings Release — $118.5M quarterly revenue (75% YoY growth), $25M adjusted EBITDA, 2026 guidance $410M-$470M, March 2026</w:t>
      </w:r>
    </w:p>
    <w:p>
      <w:pPr>
        <w:spacing w:before="20" w:after="20"/>
        <w:ind w:left="170"/>
      </w:pPr>
      <w:r>
        <w:rPr>
          <w:rFonts w:ascii="Calibri" w:hAnsi="Calibri"/>
          <w:b/>
          <w:color w:val="4A6B25"/>
          <w:sz w:val="15"/>
        </w:rPr>
        <w:t xml:space="preserve">2. </w:t>
      </w:r>
      <w:r>
        <w:rPr>
          <w:rFonts w:ascii="Calibri" w:hAnsi="Calibri"/>
          <w:b w:val="0"/>
          <w:color w:val="3A4A28"/>
          <w:sz w:val="17"/>
        </w:rPr>
        <w:t>EVgo Leadership &amp; Glassdoor Reviews — CEO Badar Khan ($5.09M compensation), 3.6/5 Glassdoor rating, Innovation Lab, CPO hire from Stem/Amazon, 2025-2026</w:t>
      </w:r>
    </w:p>
    <w:p>
      <w:pPr>
        <w:spacing w:before="20" w:after="20"/>
        <w:ind w:left="170"/>
      </w:pPr>
      <w:r>
        <w:rPr>
          <w:rFonts w:ascii="Calibri" w:hAnsi="Calibri"/>
          <w:b/>
          <w:color w:val="4A6B25"/>
          <w:sz w:val="15"/>
        </w:rPr>
        <w:t xml:space="preserve">3. </w:t>
      </w:r>
      <w:r>
        <w:rPr>
          <w:rFonts w:ascii="Calibri" w:hAnsi="Calibri"/>
          <w:b w:val="0"/>
          <w:color w:val="3A4A28"/>
          <w:sz w:val="17"/>
        </w:rPr>
        <w:t>EVgo ESG &amp; Controversies — Sustainalytics medium ESG risk, Fuzzy Panda Research short report on charger reliability (2022), REC purchases and Homeboy Recycling partnership</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EVGO, retrieved April 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