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EVTL</w:t>
      </w:r>
      <w:r>
        <w:rPr>
          <w:rFonts w:ascii="Calibri" w:hAnsi="Calibri"/>
          <w:b/>
          <w:color w:val="1A2010"/>
          <w:sz w:val="40"/>
        </w:rPr>
        <w:t xml:space="preserve">  Vertical Aerospace Ltd.</w:t>
      </w:r>
    </w:p>
    <w:p>
      <w:pPr>
        <w:spacing w:after="120"/>
      </w:pPr>
      <w:r>
        <w:rPr>
          <w:rFonts w:ascii="Calibri" w:hAnsi="Calibri"/>
          <w:b/>
          <w:color w:val="6E8450"/>
          <w:sz w:val="18"/>
        </w:rPr>
        <w:t>GROWTH SLEEVE · 2026-05-02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Kingdom</w:t>
      </w:r>
    </w:p>
    <w:p>
      <w:pPr>
        <w:spacing w:after="80"/>
      </w:pPr>
      <w:r>
        <w:rPr>
          <w:rFonts w:ascii="Calibri" w:hAnsi="Calibri"/>
          <w:b w:val="0"/>
          <w:color w:val="3A4A28"/>
          <w:sz w:val="20"/>
        </w:rPr>
        <w:t>Vertical Aerospace Ltd. is a United Kingdom-based aerospace company designing, manufacturing, and certifying the VX4/Valo zero-operating-emission electric vertical take-off and landing (eVTOL) aircraft for advanced air mobility. The company targets urban air taxi routes such as Canary Wharf to Heathrow and JFK to Manhattan, with certification targeted for 2028.</w:t>
      </w:r>
    </w:p>
    <w:p>
      <w:r>
        <w:rPr>
          <w:rFonts w:ascii="Calibri" w:hAnsi="Calibri"/>
          <w:b/>
          <w:color w:val="6E8450"/>
          <w:sz w:val="18"/>
        </w:rPr>
        <w:t>500 Employees · https://vertical-aerospace.com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Aerospace completed the world's first two-way piloted transition flight under civil aviation Design Organisation Approval on 14 April 2026 — only the second company globally to achieve this milestone — earning 3 points on track record for genuine frontier aerospace achievement [1][5]. The company has a dedicated Chief Data &amp; Information Officer building 'advanced simulation and analysis' capabilities connecting AI across design, testing, and manufacturing — 1 point on AI deployment for internal efficiency [3]. Vertical is positioned as a leader in the UK eVTOL market with £4B+ in conditional pre-orders (largely from American Airlines and Virgin Atlantic), earning 2 points on market share leadership in a nascent category [2]. Valo certification targeted for 2028 with specific route plans (Canary Wharf-Heathrow, JFK-Manhattan) — 1 point on pipeline [1][5]. R&amp;D spending consumes essentially all cash as a pre-revenue deep-tech company — 0 points as this reflects necessity not strategic choice.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Aerospace's mission centers on 'making air travel personal, on-demand, and carbon-free' — a specific, distinctive vision of zero-emission urban aviation that connects to climate and mobility purposes, earning a mission floor of 3 [2]. The environmental mission is inherently community-serving (reducing urban congestion, eliminating aviation emissions) but no specific charitable programs or foundation — 1 point on community for the implicit social benefit [6]. New Chief People Officer Ollie Roberts recruited to drive cultural transformation, but limited public retention data for a 500-person startup — 0 points on retention [3]. CEO Stuart Simpson (ex-Royal Mail, Avast) holds shares but no public insider buying data beyond standard executive compensation — 1 point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Pre-revenue company with zero operating income: Forward P/E is negative (unprofitable, scores 0); profit margin is 0% (at floor, scores 0). Most metrics unavailable (D/E, ROE, revenue growth all null). The 2025 annual report disclosed 'substantial doubt' about ability to continue as a going concern, with £69M cash vs £145M expected outflows over 12 months [6]. Multiple class-action lawsuits filed by Pomerantz LLP and Frank R. Cruz [6]. Liquidity technically passes at $6M daily value but the company may not survive to certification in 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Vertical Aerospace demonstrates genuine Just Cause characteristics — a vision of zero-emission personal aviation that is inherently idealistic, inclusive, and long-term. The company has shown existential flexibility by pivoting strategy and leadership multiple times. However, going-concern warnings and class-action lawsuits signal that survival, not purpose, drives near-term decisions.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Aerospace articulates a clear vision: 'making air travel personal, on-demand, and carbon-free.' This is specific, idealistic (a future that doesn't yet exist), and inclusive (benefits commuters, cities, the planet). The 2028 certification target and specific route plans (Canary Wharf-Heathrow) ground the cause in reality. However, the cause hasn't been tested through multi-decade execution — the company is only 7 years old [2][5].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a new Chief People Officer (Ollie Roberts, ex-BMI Group) in January 2026 to lead 'organizational and cultural transformation' suggests leadership recognizes cultural gaps [3]. Multiple leadership additions in 2025-2026 including former Lilium CTO indicate talent attraction ability. However, a startup with going-concern warnings inherently struggles with psychological safety — employees face existential job uncertainty [3][6].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Aerospace operates alongside Joby Aviation, Archer Aviation, and the now-defunct Lilium in the eVTOL space. The hiring of Lilium's former CTO suggests a learning orientation — absorbing rival talent to strengthen capabilities rather than purely competing to destroy. Management frames the race as 'being the safest' rather than 'beating competitors' [3][5].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has evolved from the VX4 design through multiple iterations to the renamed Valo aircraft, adapting engineering approach based on testing results. The company pivoted leadership (bringing in Stuart Simpson from Royal Mail/Avast) and strengthened the technical team with aerospace veterans. These represent iterative adaptations rather than transformative reinvention [3][4].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to invest in full-scale flight testing and hiring senior leadership despite going-concern warnings and dwindling cash demonstrates institutional courage — the company bets on achieving certification milestones to unlock funding rather than winding down [1][5]. The April 2026 transition flight milestone validates this bet. However, courage here is driven by survival necessity rather than sacrificing short-term gains for long-term capability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Vertical Aerospace achieved a historic two-way piloted transition flight under CAA oversight in April 2026 — only the second company globally to complete this feat — validating the technical viability of its Valo eVTOL aircraft. With £4B+ in conditional pre-orders from American Airlines and Virgin Atlantic, successful certification in 2028 could unlock transformative value.</w:t>
      </w:r>
    </w:p>
    <w:p>
      <w:pPr>
        <w:spacing w:after="120"/>
      </w:pPr>
      <w:r>
        <w:rPr>
          <w:rFonts w:ascii="Calibri" w:hAnsi="Calibri"/>
          <w:b w:val="0"/>
          <w:color w:val="3A4A28"/>
          <w:sz w:val="20"/>
        </w:rPr>
        <w:t>However, this is a pre-revenue deep-tech venture with existential survival risk. The 2025 annual report flagged going-concern doubt with £69M cash vs £145M expected 12-month outflows. Class-action lawsuits add legal overhang. The stock at $2.43 reflects binary optionality — significant upside if funded to certification, zero if capital markets close. At 55/100, this is a speculative WATCH requiring proof of funding and continued certification progress before becoming investable.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Historic two-way piloted transition flight completed April 2026 under CAA oversight — de-risks the most critical technical challenge in eVTOL development</w:t>
      </w:r>
    </w:p>
    <w:p>
      <w:pPr>
        <w:spacing w:before="40" w:after="40"/>
        <w:ind w:left="283"/>
      </w:pPr>
      <w:r>
        <w:rPr>
          <w:rFonts w:ascii="Calibri" w:hAnsi="Calibri"/>
          <w:b/>
          <w:color w:val="4A6B25"/>
          <w:sz w:val="20"/>
        </w:rPr>
        <w:t xml:space="preserve">2. </w:t>
      </w:r>
      <w:r>
        <w:rPr>
          <w:rFonts w:ascii="Calibri" w:hAnsi="Calibri"/>
          <w:b w:val="0"/>
          <w:color w:val="3A4A28"/>
          <w:sz w:val="20"/>
        </w:rPr>
        <w:t>Certification target of 2028 with clear regulatory pathway and £4B+ conditional pre-orders from American Airlines and Virgin Atlantic providing demand visibility</w:t>
      </w:r>
    </w:p>
    <w:p>
      <w:pPr>
        <w:spacing w:before="40" w:after="40"/>
        <w:ind w:left="283"/>
      </w:pPr>
      <w:r>
        <w:rPr>
          <w:rFonts w:ascii="Calibri" w:hAnsi="Calibri"/>
          <w:b/>
          <w:color w:val="4A6B25"/>
          <w:sz w:val="20"/>
        </w:rPr>
        <w:t xml:space="preserve">3. </w:t>
      </w:r>
      <w:r>
        <w:rPr>
          <w:rFonts w:ascii="Calibri" w:hAnsi="Calibri"/>
          <w:b w:val="0"/>
          <w:color w:val="3A4A28"/>
          <w:sz w:val="20"/>
        </w:rPr>
        <w:t>Q1 2026 business update scheduled May 6, 2026 — potential catalyst if funding or partnership announcements address going-concern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flagged in 2025 annual report: £69M cash vs £145M expected 12-month net outflows creates existential dilution or bankruptcy risk</w:t>
      </w:r>
    </w:p>
    <w:p>
      <w:pPr>
        <w:spacing w:before="40" w:after="40"/>
        <w:ind w:left="283"/>
      </w:pPr>
      <w:r>
        <w:rPr>
          <w:rFonts w:ascii="Calibri" w:hAnsi="Calibri"/>
          <w:b/>
          <w:color w:val="4A6B25"/>
          <w:sz w:val="20"/>
        </w:rPr>
        <w:t xml:space="preserve">2. </w:t>
      </w:r>
      <w:r>
        <w:rPr>
          <w:rFonts w:ascii="Calibri" w:hAnsi="Calibri"/>
          <w:b w:val="0"/>
          <w:color w:val="3A4A28"/>
          <w:sz w:val="20"/>
        </w:rPr>
        <w:t>Multiple class-action lawsuits (Pomerantz LLP, Frank R. Cruz) create legal overhang and management distraction during critical certification period</w:t>
      </w:r>
    </w:p>
    <w:p>
      <w:pPr>
        <w:spacing w:before="40" w:after="40"/>
        <w:ind w:left="283"/>
      </w:pPr>
      <w:r>
        <w:rPr>
          <w:rFonts w:ascii="Calibri" w:hAnsi="Calibri"/>
          <w:b/>
          <w:color w:val="4A6B25"/>
          <w:sz w:val="20"/>
        </w:rPr>
        <w:t xml:space="preserve">3. </w:t>
      </w:r>
      <w:r>
        <w:rPr>
          <w:rFonts w:ascii="Calibri" w:hAnsi="Calibri"/>
          <w:b w:val="0"/>
          <w:color w:val="3A4A28"/>
          <w:sz w:val="20"/>
        </w:rPr>
        <w:t>Certification timeline of 2028 is optimistic for a novel aircraft category — delays are common in aerospace and any slip could exhaust remaining capital before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Vertical Aerospace's core business — designing, certifying, and manufacturing physical eVTOL aircraft — involves highly regulated aerospace engineering, materials science, battery technology, and flight control systems that AI structurally cannot displace [2][5]. Certification by the UK CAA and EASA requires decades of institutional aviation safety expertise and physical flight testing that no AI system can substitute. AI actually enhances Vertical's capabilities through advanced simulation, digital twin technology, and manufacturing optimization under CDIO Juan Carlos Sacristan [3]. Scores 8 on risk protection (immune — physical aerospace manufacturing under strict regulatory oversight) plus 0 on AI opportunity (no AI revenue; AI is purely an internal tool at this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Vertical Aerospace Achieves World First Two-Way Piloted Transition Flight, April 2026 — BusinessWire</w:t>
      </w:r>
    </w:p>
    <w:p>
      <w:pPr>
        <w:spacing w:before="20" w:after="20"/>
        <w:ind w:left="170"/>
      </w:pPr>
      <w:r>
        <w:rPr>
          <w:rFonts w:ascii="Calibri" w:hAnsi="Calibri"/>
          <w:b/>
          <w:color w:val="4A6B25"/>
          <w:sz w:val="15"/>
        </w:rPr>
        <w:t xml:space="preserve">2. </w:t>
      </w:r>
      <w:r>
        <w:rPr>
          <w:rFonts w:ascii="Calibri" w:hAnsi="Calibri"/>
          <w:b w:val="0"/>
          <w:color w:val="3A4A28"/>
          <w:sz w:val="17"/>
        </w:rPr>
        <w:t>Vertical Aerospace About/Mission page — vertical-aerospace.com,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Vertical Aerospace Strengthens Leadership Team With Key Appointments, January 2026 — BusinessWire</w:t>
      </w:r>
    </w:p>
    <w:p>
      <w:pPr>
        <w:spacing w:before="20" w:after="20"/>
        <w:ind w:left="170"/>
      </w:pPr>
      <w:r>
        <w:rPr>
          <w:rFonts w:ascii="Calibri" w:hAnsi="Calibri"/>
          <w:b/>
          <w:color w:val="4A6B25"/>
          <w:sz w:val="15"/>
        </w:rPr>
        <w:t xml:space="preserve">4. </w:t>
      </w:r>
      <w:r>
        <w:rPr>
          <w:rFonts w:ascii="Calibri" w:hAnsi="Calibri"/>
          <w:b w:val="0"/>
          <w:color w:val="3A4A28"/>
          <w:sz w:val="17"/>
        </w:rPr>
        <w:t>Vertical Aerospace Q4 2025 Earnings Call Transcript, March 2026 — MarketBeat</w:t>
      </w:r>
    </w:p>
    <w:p>
      <w:pPr>
        <w:spacing w:before="20" w:after="20"/>
        <w:ind w:left="170"/>
      </w:pPr>
      <w:r>
        <w:rPr>
          <w:rFonts w:ascii="Calibri" w:hAnsi="Calibri"/>
          <w:b/>
          <w:color w:val="4A6B25"/>
          <w:sz w:val="15"/>
        </w:rPr>
        <w:t xml:space="preserve">5. </w:t>
      </w:r>
      <w:r>
        <w:rPr>
          <w:rFonts w:ascii="Calibri" w:hAnsi="Calibri"/>
          <w:b w:val="0"/>
          <w:color w:val="3A4A28"/>
          <w:sz w:val="17"/>
        </w:rPr>
        <w:t>Simply Wall St — 'Why EVTL Is Up 27.8% After Historic Transition Flight', April 2026</w:t>
      </w:r>
    </w:p>
    <w:p>
      <w:pPr>
        <w:spacing w:before="20" w:after="20"/>
        <w:ind w:left="170"/>
      </w:pPr>
      <w:r>
        <w:rPr>
          <w:rFonts w:ascii="Calibri" w:hAnsi="Calibri"/>
          <w:b/>
          <w:color w:val="4A6B25"/>
          <w:sz w:val="15"/>
        </w:rPr>
        <w:t xml:space="preserve">6. </w:t>
      </w:r>
      <w:r>
        <w:rPr>
          <w:rFonts w:ascii="Calibri" w:hAnsi="Calibri"/>
          <w:b w:val="0"/>
          <w:color w:val="3A4A28"/>
          <w:sz w:val="17"/>
        </w:rPr>
        <w:t>StocksToTrade — 'EVTL Stock Plunges As Vertical Aerospace Faces Going-Concern And Legal Heat',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