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EXPI</w:t>
      </w:r>
      <w:r>
        <w:rPr>
          <w:rFonts w:ascii="Calibri" w:hAnsi="Calibri"/>
          <w:b/>
          <w:color w:val="1A2010"/>
          <w:sz w:val="40"/>
        </w:rPr>
        <w:t xml:space="preserve">  eXp World Holdings, Inc.</w:t>
      </w:r>
    </w:p>
    <w:p>
      <w:pPr>
        <w:spacing w:after="120"/>
      </w:pPr>
      <w:r>
        <w:rPr>
          <w:rFonts w:ascii="Calibri" w:hAnsi="Calibri"/>
          <w:b/>
          <w:color w:val="6E8450"/>
          <w:sz w:val="18"/>
        </w:rPr>
        <w:t>DIVIDEND SLEEVE · 2026-05-03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eXp World Holdings operates a cloud-based real estate brokerage through eXp Realty, serving over 85,000 agents across 24 countries. The company operates entirely without physical offices, using virtual platforms including its proprietary FrameVR.io metaverse technology. It also owns SUCCESS magazine and related media properties focused on personal development.</w:t>
      </w:r>
    </w:p>
    <w:p>
      <w:r>
        <w:rPr>
          <w:rFonts w:ascii="Calibri" w:hAnsi="Calibri"/>
          <w:b/>
          <w:color w:val="6E8450"/>
          <w:sz w:val="18"/>
        </w:rPr>
        <w:t>1,834 Employees · https://expworldholdings.com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eXp grew full-year 2025 revenue 4% to $4.8B and expanded internationally to 24 countries, but the company reported a net loss of -$22.7M — the third consecutive year of losses [1]. Revenue growth has decelerated sharply from the 2020-2021 housing boom. The cloud-based brokerage model was innovative at launch but is now table-stakes as competitors have adopted similar approaches. AI Deployment (1/2): Glenn Sanford's return to lead SUCCESS+ — an AI-powered global platform for personalized learning and agent collaboration — represents a genuine AI deployment with a shipping product, though revenue impact is not yet quantified [2]. Market Share (1/2): eXp Realty is one of the largest independent real estate brokerages in North America with 85,000+ agents, competing against Realogy, Compass, and Keller Williams. Agent attrition is declining due to the co-sponsorship revenue share model [1]. Pipeline (1/2): Expansion into 7 additional countries in 2026, SUCCESS+ AI platform, and new-homes division provide growth visibility, with FY2026 revenue guidance of $4.85-5.15B [1]. R&amp;D Intensity (0/1): R&amp;D spending is minimal — eXp is primarily a brokerage platform, not a technology company despite cloud positioning. FrameVR.io development is modest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eXp's stated purpose is to 'transform the real estate experience for agents and consumers worldwide through technology and community' — a clear mission that identifies what eXp does and who it serves, but the 'transform through technology' framing is common among proptech companies and not deeply distinctive [2]. The SUCCESS brand acquisition adds a personal development dimension. Community &amp; Charitable Impact (1/2): eXp's agent-centric model creates economic opportunity through revenue sharing and stock awards for agents, functioning as a distributed economic empowerment platform — this is meaningful but commercially motivated [2]. Employee Retention (1/2): Glassdoor rating of 4.7/5.0 for eXp Realty is exceptionally high with 94% recommending to a friend [2]. However, agents are independent contractors, not employees — Glassdoor reviews primarily reflect agent satisfaction with the revenue model, not traditional employee culture. Insider Buying (0/2): Insider activity shows net selling — Director Randall Miles sold $112K in shares in December 2025, and no significant insider purchases were identified [1]. Executive stock awards are grants,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EXPI's infrastructure scores 5/10 mechanically. ROE of -10.1% scores 0.0 — the company is unprofitable [1]. Profit margin of -0.5% scores 0.0. Payout ratio of 617% scores 0.0 — dividends vastly exceed earnings, funded by cash flow rather than profits [1]. On the positive side: Forward P/E of 18.9x scores 1.0 against the 20 target. Revenue growth YoY of 8.5% scores 0.95. 5yr dividend growth CAGR of ~5.6% scores 0.93 at 2x weight [1]. Consecutive years paid at 5 scores 0.50 at 2x weight. D/E is excluded (zero debt). The company carries $124M cash with zero debt — a clean balance sheet despite negative profitability. FY2026 revenue guidance of $4.85-5.15B implies 1-8% growth [1]. Liquidity floor: 1.06M avg vol × $6.44 = $6.85M — passes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eXp World Holdings shows some infinite game characteristics through its innovative cloud-based model and global expansion vision, but the company's financial struggles, governance controversies, and founder-centric leadership structure raise concerns about long-term durability. The $34M antitrust settlement and ongoing sexual misconduct derivative lawsuit reveal organizational weaknesses that undermine the collaborative culture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Founder Glenn Sanford's vision of a cloud-based, agent-empowering brokerage that eliminates physical offices and shares economics with agents through revenue sharing and equity ownership is distinctive and connects to a larger purpose of democratizing real estate entrepreneurship [2]. The model has attracted 85,000+ agents across 24 countries, validating the cause. However, the $34M antitrust settlement for alleged commission-fixing participation and the sexual misconduct governance lawsuit undermine the claim of a principled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Despite the high Glassdoor rating (4.7/5.0), the Delaware Court of Chancery's ruling allowing a derivative lawsuit over board oversight of workplace sexual misconduct — including allegations of drugging and assault at company events — reveals a fundamental failure of organizational trust and safety [3]. The high Glassdoor scores reflect independent contractor satisfaction with the revenue model, not team trust. The sexual misconduct allegations suggest the rapid-growth culture lacked basic safeguards, contradicting the collaborative community narrative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eXp acknowledges Compass, Keller Williams, and Realogy as competitors whose strengths push eXp to innovate — particularly in technology and agent experience [2]. Management references competitive dynamics as motivation for the SUCCESS+ AI platform and international expansion rather than market-share warfare language. The cloud-based model itself was born from recognizing traditional brokerages' physical-office limitations.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eXp was founded as a virtual-first brokerage when the industry was 100% physical-office-based — an innovative model that has been extended to 24 countries and expanded into media (SUCCESS magazine), personal development, and AI-powered learning [2]. The model evolution from pure brokerage to a platform combining real estate, education, and community shows strategic adaptation, though the core brokerage revenue model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 (0 pts). The company settled the $34M antitrust lawsuit rather than fighting it — choosing financial expedience over principled defense [3]. Leadership failed to address sexual misconduct allegations proactively, resulting in a landmark corporate governance lawsuit. Paying $0.20/share in annual dividends while generating a net loss of -$22.7M is prioritizing shareholder optics over financial sustainability — a finite game decision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 World Holdings operates the largest cloud-based real estate brokerage globally with 85,000+ agents across 24 countries, generating $4.8B in 2025 revenue with zero debt and $124M cash [1]. The agent-centric revenue sharing and equity ownership model creates powerful agent recruitment dynamics, and declining attrition rates suggest improving network stability. At 18.9x forward P/E (implying profitability in FY2026), valuation is reasonable if the company achieves its guided $4.85-5.15B revenue target. International expansion into 7 new countries and the SUCCESS+ AI platform provide growth optionality. The $34M antitrust settlement is behind them with court approval granted March 2026 [1][3].</w:t>
      </w:r>
    </w:p>
    <w:p>
      <w:pPr>
        <w:spacing w:after="120"/>
      </w:pPr>
      <w:r>
        <w:rPr>
          <w:rFonts w:ascii="Calibri" w:hAnsi="Calibri"/>
          <w:b w:val="0"/>
          <w:color w:val="3A4A28"/>
          <w:sz w:val="20"/>
        </w:rPr>
        <w:t>The bear case is substantial. eXp has reported three consecutive years of net losses (-$8.97M in 2023, -$21.3M in 2024, -$22.7M in 2025) despite nearly $5B in revenue — indicating the cloud-based brokerage model may be structurally low-margin at scale [1]. Profit margin of -0.5% and ROE of -10.1% are unacceptable for a company founded in 2008. The stock has collapsed 85%+ from its 2021 high of $44 to $6.44, destroying shareholder value. The 3.11% dividend yield is unsustainable at a 617% payout ratio — funded by cash flow, not earnings [1]. The NAR commission settlement fundamentally changes real estate economics, potentially reducing transaction commissions that fund eXp's agent payouts. The ongoing sexual misconduct derivative lawsuit creates governance risk and potential financial liability. AI disruption of the traditional agent model threatens eXp's core value proposition of agent scale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profitability in FY2026 — forward EPS of $0.34 implies the company reaches breakeven, which would validate the cloud brokerage model's unit economics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into 7 new countries could drive incremental agent growth and revenue diversification beyond the cyclical U.S. housing market [1]</w:t>
      </w:r>
    </w:p>
    <w:p>
      <w:pPr>
        <w:spacing w:before="40" w:after="40"/>
        <w:ind w:left="283"/>
      </w:pPr>
      <w:r>
        <w:rPr>
          <w:rFonts w:ascii="Calibri" w:hAnsi="Calibri"/>
          <w:b/>
          <w:color w:val="4A6B25"/>
          <w:sz w:val="20"/>
        </w:rPr>
        <w:t xml:space="preserve">3. </w:t>
      </w:r>
      <w:r>
        <w:rPr>
          <w:rFonts w:ascii="Calibri" w:hAnsi="Calibri"/>
          <w:b w:val="0"/>
          <w:color w:val="3A4A28"/>
          <w:sz w:val="20"/>
        </w:rPr>
        <w:t>SUCCESS+ AI-powered platform launch could differentiate eXp's agent value proposition and create recurring non-brokerage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unprofitability — three consecutive years of losses on $4.8B revenue suggests the cloud brokerage model may be unable to generate meaningful operating profit at current commission levels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real estate agents — AI-powered property search, valuation, and transaction platforms could disintermediate the traditional agent model that drives eXp's 85,000-agent network [2]</w:t>
      </w:r>
    </w:p>
    <w:p>
      <w:pPr>
        <w:spacing w:before="40" w:after="40"/>
        <w:ind w:left="283"/>
      </w:pPr>
      <w:r>
        <w:rPr>
          <w:rFonts w:ascii="Calibri" w:hAnsi="Calibri"/>
          <w:b/>
          <w:color w:val="4A6B25"/>
          <w:sz w:val="20"/>
        </w:rPr>
        <w:t xml:space="preserve">3. </w:t>
      </w:r>
      <w:r>
        <w:rPr>
          <w:rFonts w:ascii="Calibri" w:hAnsi="Calibri"/>
          <w:b w:val="0"/>
          <w:color w:val="3A4A28"/>
          <w:sz w:val="20"/>
        </w:rPr>
        <w:t>Sexual misconduct derivative lawsuit — the Delaware Court of Chancery ruling could result in material financial liability and reputational damage that impairs agent recruitment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Real estate brokerage faces meaningful AI substitution risk. AI-powered property search, valuation, virtual tours, and transaction platforms (from Zillow, Redfin, Opendoor, and emerging AI startups) could progressively disintermediate the traditional agent model [2]. The NAR commission settlement already compressed commissions, and AI tools that help buyers navigate transactions independently could accelerate agent displacement. eXp's 85,000-agent model is particularly vulnerable because it depends on high agent volumes with thin margins — any reduction in transaction volume per agent or commission rates disproportionately impacts the platform [1]. The cloud-based model provides some insulation since there are no physical office costs to maintain during downturns. AI Opportunity (1/1): The SUCCESS+ AI-powered learning platform and AI-enhanced agent tools represent genuine AI product revenue, though early stage. eXp is deploying AI for personalized agent training, lead generation, and transaction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 World Holdings Q4 2025 and Full-Year 2025 earnings — $4.8B revenue, -$22.7M net loss, FY2026 guidance of $4.85-5.15B, February 2026</w:t>
      </w:r>
    </w:p>
    <w:p>
      <w:pPr>
        <w:spacing w:before="20" w:after="20"/>
        <w:ind w:left="170"/>
      </w:pPr>
      <w:r>
        <w:rPr>
          <w:rFonts w:ascii="Calibri" w:hAnsi="Calibri"/>
          <w:b/>
          <w:color w:val="4A6B25"/>
          <w:sz w:val="15"/>
        </w:rPr>
        <w:t xml:space="preserve">2. </w:t>
      </w:r>
      <w:r>
        <w:rPr>
          <w:rFonts w:ascii="Calibri" w:hAnsi="Calibri"/>
          <w:b w:val="0"/>
          <w:color w:val="3A4A28"/>
          <w:sz w:val="17"/>
        </w:rPr>
        <w:t>eXp World Holdings leadership page, Glenn Sanford SUCCESS+ AI platform announcement, Glassdoor reviews (4.7/5.0),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eXp $34M antitrust class action settlement (March 2026 final approval); Simply Wall St — Delaware Court derivative lawsuit on sexual misconduct oversight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