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FATN</w:t>
      </w:r>
      <w:r>
        <w:rPr>
          <w:rFonts w:ascii="Calibri" w:hAnsi="Calibri"/>
          <w:b/>
          <w:color w:val="1A2010"/>
          <w:sz w:val="40"/>
        </w:rPr>
        <w:t xml:space="preserve">  FatPipe, Inc.</w:t>
      </w:r>
    </w:p>
    <w:p>
      <w:pPr>
        <w:spacing w:after="120"/>
      </w:pPr>
      <w:r>
        <w:rPr>
          <w:rFonts w:ascii="Calibri" w:hAnsi="Calibri"/>
          <w:b/>
          <w:color w:val="6E8450"/>
          <w:sz w:val="18"/>
        </w:rPr>
        <w:t>GROWTH SLEEVE · 2026-04-29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FatPipe, Inc. is a leading developer of enterprise-class, application-aware, Secure Software-Defined Wide Area Network (SD-WAN) solutions for organizations including enterprises, communication service providers, security service providers, and government organizations. Founded in 2010 by Dr. Ragula Bhaskar and headquartered in Salt Lake City, Utah, FatPipe pioneered the concept of SD-WAN and hybrid WANs and holds 14 patents in networking technology. The company listed on the Nasdaq in 2025.</w:t>
      </w:r>
    </w:p>
    <w:p>
      <w:r>
        <w:rPr>
          <w:rFonts w:ascii="Calibri" w:hAnsi="Calibri"/>
          <w:b/>
          <w:color w:val="6E8450"/>
          <w:sz w:val="18"/>
        </w:rPr>
        <w:t>100 Employees · https://www.fatpipeinc.com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 pioneered the SD-WAN concept and has evolved its product suite over the past five years to include a full single-stack cybersecurity solution alongside its core WAN optimization platform, earning 2/3 on track record [1]. No AI-powered products are shipping and no AI-driven cost savings have been reported (0/2) [2]. Ranked #1 for Product and #1 for Support in Info-Tech Research Group's 2025 SD-WAN Midmarket Report, demonstrating category leadership in the midmarket segment (1/2) [3]. The cybersecurity stack expansion and sales force scaling represent visible pipeline with general timelines (1/2) [1]. Dr. Bhaskar holds 14 patents and the company's R&amp;D intensity is above average for a sub-$30M revenue software company (1/1) [4]. Total: 5/10.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FatPipe's positioning as provider of 'leading solutions for mission-critical WAN applications' is clear but not distinctive — it identifies what the company does without articulating a deeper purpose (mission floor: 2/4) [4]. No evidence of community or charitable programs was found (0/2). Glassdoor reviews rate FatPipe 3.2/5 with only 56% recommending, and employees cite 'completely disorganized management' and cultural concerns about overseas management style running a U.S. company (0/2) [5]. CEO Ragula Bhaskar purchased 20,000 shares ($29,000) in March 2026, representing a small but deliberate open-market buy (1/2) [6]. Total: 3/10.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 passes the liquidity floor at $2.09 x 1,388,403 avg daily volume = $2.9M. Mechanical calculation on available metrics: D/E of 27.4% scores 1.0 (well below 70% target), ROE of 3.4% scores 0.23 (2x weight, below 15% target), revenue growth YoY of 29.8% scores 1.0, Forward P/E of 41.8 scores 0.46, and profit margin of 4.1% scores 0.21 [2]. Forward PEG and 5yr revenue CAGR data unavailable and excluded. Q3 FY2026 showed 30% revenue growth and 48% MRR growth YoY with the company turning cash flow positive, but overall profitability remains thin at 4.1% margins [1]. Weighted sum 3.11 / max 6.0 = 5.2, rounded to 5/10.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FatPipe shows a mixed-to-finite mindset. While founder Dr. Bhaskar has maintained a 15+ year vision for SD-WAN through multiple market cycles, the company's internal culture challenges, small scale, and recent public listing create a near-term survival focus. The pioneer spirit is genuine but organizational execution and team trust lag behind the founder's technical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FatPipe's cause — pioneering SD-WAN to democratize enterprise-grade network reliability — has substance, validated by 14 patents and 15+ years of founder commitment. However, the vision reads more as a technology mission than a Just Cause that inspires beyond the product itself. It is specific to networking infrastructure rather than a broader vision of a better future [4]. Score: 1/3 -&gt; display 4/10.</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(3.2/5 stars, 56% recommend) reveal significant cultural concerns: employees cite 'completely disorganized management,' lack of investment in employees, 'overseas management style running a company in the US,' and 'clear bias towards very select employees' [5]. These are hallmarks of a low-trust environment where employees spend energy navigating internal politics rather than advancing the company's mission. Score: 0/2 -&gt; display 2/10.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FatPipe's public communications focus on its #1 midmarket ranking and patent portfolio rather than acknowledging what it can learn from larger SD-WAN competitors like Cisco Viptela, VMware VeloCloud, or Fortinet [3]. The competitive language is about leadership position rather than self-improvement through rivalry. Score: 0/1 -&gt; display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 has demonstrated incremental flexibility by expanding from pure SD-WAN into a full single-stack cybersecurity solution, entering an adjacent market that leverages its existing enterprise customer base [1]. This is not a transformative reinvention but shows willingness to evolve the product suite in response to market demands. The Nasdaq listing itself represents a strategic shift from private to public company. Score: 1/2 -&gt; display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Bhaskar has maintained FatPipe through 15+ years as a private company before taking it public, demonstrating long-term conviction in SD-WAN when the market was still nascent [4]. The decision to invest in sales force expansion and cybersecurity product development while still operating at thin margins shows willingness to prioritize growth over short-term profitability. Score: 1/2 -&gt; display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FatPipe is a founder-led SD-WAN pioneer showing accelerating momentum: Q3 FY2026 revenue grew 30% YoY with MRR surging 48%, the company turned cash flow positive, and D. Boral Capital initiated coverage with an $8.00 price target (280%+ upside) citing its #1 midmarket ranking and expanding cybersecurity product suite [1][7]. The company's 14 patents, minimal debt (D/E 27%), and founder-CEO with deep domain expertise create a defensible niche in a $17.6B+ addressable market.</w:t>
      </w:r>
    </w:p>
    <w:p>
      <w:pPr>
        <w:spacing w:after="120"/>
      </w:pPr>
      <w:r>
        <w:rPr>
          <w:rFonts w:ascii="Calibri" w:hAnsi="Calibri"/>
          <w:b w:val="0"/>
          <w:color w:val="3A4A28"/>
          <w:sz w:val="20"/>
        </w:rPr>
        <w:t>The bear case centers on scale and execution risk: with only $16M in trailing annual revenue and 4.1% profit margins, FatPipe remains a micro-cap ($29M market cap) competing against Cisco, VMware, and Fortinet in SD-WAN [2]. Glassdoor reviews (3.2/5) highlight organizational dysfunction that could impede the sales force expansion needed to capture enterprise customers. The P/E of 41.8x prices in significant growth that may not materialize if the company cannot scale its go-to-market operation beyond the midmarket niche, and the class action lawsuit from Rosen Law represents an additional overhang [5][8].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Monthly Recurring Revenue billings growing 48% YoY with increasing enterprise customer wins could drive significant revenue acceleration as recurring revenue compounds</w:t>
      </w:r>
    </w:p>
    <w:p>
      <w:pPr>
        <w:spacing w:before="40" w:after="40"/>
        <w:ind w:left="283"/>
      </w:pPr>
      <w:r>
        <w:rPr>
          <w:rFonts w:ascii="Calibri" w:hAnsi="Calibri"/>
          <w:b/>
          <w:color w:val="4A6B25"/>
          <w:sz w:val="20"/>
        </w:rPr>
        <w:t xml:space="preserve">2. </w:t>
      </w:r>
      <w:r>
        <w:rPr>
          <w:rFonts w:ascii="Calibri" w:hAnsi="Calibri"/>
          <w:b w:val="0"/>
          <w:color w:val="3A4A28"/>
          <w:sz w:val="20"/>
        </w:rPr>
        <w:t>Cybersecurity single-stack product launch expands the addressable market and increases revenue per customer through cross-selling to existing SD-WAN clients</w:t>
      </w:r>
    </w:p>
    <w:p>
      <w:pPr>
        <w:spacing w:before="40" w:after="40"/>
        <w:ind w:left="283"/>
      </w:pPr>
      <w:r>
        <w:rPr>
          <w:rFonts w:ascii="Calibri" w:hAnsi="Calibri"/>
          <w:b/>
          <w:color w:val="4A6B25"/>
          <w:sz w:val="20"/>
        </w:rPr>
        <w:t xml:space="preserve">3. </w:t>
      </w:r>
      <w:r>
        <w:rPr>
          <w:rFonts w:ascii="Calibri" w:hAnsi="Calibri"/>
          <w:b w:val="0"/>
          <w:color w:val="3A4A28"/>
          <w:sz w:val="20"/>
        </w:rPr>
        <w:t>D. Boral Capital's $8.00 Buy initiation with the SD-WAN market projected to exceed $17.6B by 2030 could attract additional analyst coverage and institutional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($29M market cap) with only 4.1% profit margins competing against Cisco, VMware, and Fortinet — larger competitors could compress pricing or acquire midmarket share through bundled offerings</w:t>
      </w:r>
    </w:p>
    <w:p>
      <w:pPr>
        <w:spacing w:before="40" w:after="40"/>
        <w:ind w:left="283"/>
      </w:pPr>
      <w:r>
        <w:rPr>
          <w:rFonts w:ascii="Calibri" w:hAnsi="Calibri"/>
          <w:b/>
          <w:color w:val="4A6B25"/>
          <w:sz w:val="20"/>
        </w:rPr>
        <w:t xml:space="preserve">2. </w:t>
      </w:r>
      <w:r>
        <w:rPr>
          <w:rFonts w:ascii="Calibri" w:hAnsi="Calibri"/>
          <w:b w:val="0"/>
          <w:color w:val="3A4A28"/>
          <w:sz w:val="20"/>
        </w:rPr>
        <w:t>Glassdoor cultural concerns (3.2/5 rating) and 'completely disorganized management' reviews threaten the company's ability to recruit and retain the enterprise sales talent needed for growth</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from Rosen Law Firm alleging materially misleading business information adds legal risk and potential distraction for management during a critical growth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FatPipe's SD-WAN and network infrastructure business is well-protected from AI disruption — AI workloads dramatically increase enterprise network traffic, bandwidth demands, and the need for reliable multi-link WAN connectivity, making FatPipe's core offering more relevant rather than less (7/9 on risk protection) [1]. The proliferation of AI applications across enterprise environments requires robust, low-latency SD-WAN solutions to connect distributed workforces and cloud infrastructure. FatPipe does not currently generate revenue from AI-specific products, though its networking solutions inherently support AI deployment (0/1 on AI opportunity) [2]. D. Boral Capital's $8.00 price target with Buy rating reflects confidence in FatPipe's positioning in a market expected to exceed $17.6B by 2030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FatPipe Q3 FY2026 Earnings Release — revenues up 30%, MRR up 48% YoY,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FATN key statistics and company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Info-Tech Research Group 2025 SD-WAN Midmarket Report — FatPipe ranked #1 Product and #1 Support</w:t>
      </w:r>
    </w:p>
    <w:p>
      <w:pPr>
        <w:spacing w:before="20" w:after="20"/>
        <w:ind w:left="170"/>
      </w:pPr>
      <w:r>
        <w:rPr>
          <w:rFonts w:ascii="Calibri" w:hAnsi="Calibri"/>
          <w:b/>
          <w:color w:val="4A6B25"/>
          <w:sz w:val="15"/>
        </w:rPr>
        <w:t xml:space="preserve">4. </w:t>
      </w:r>
      <w:r>
        <w:rPr>
          <w:rFonts w:ascii="Calibri" w:hAnsi="Calibri"/>
          <w:b w:val="0"/>
          <w:color w:val="3A4A28"/>
          <w:sz w:val="17"/>
        </w:rPr>
        <w:t>FatPipe corporate website — Our Team page and company overview,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Fatpipe Networks Reviews, 97 reviews, 3.2/5 rating,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TipRanks — CEO Ragula Bhaskar insider purchase of 20,000 shares at $1.45, March 2026</w:t>
      </w:r>
    </w:p>
    <w:p>
      <w:pPr>
        <w:spacing w:before="20" w:after="20"/>
        <w:ind w:left="170"/>
      </w:pPr>
      <w:r>
        <w:rPr>
          <w:rFonts w:ascii="Calibri" w:hAnsi="Calibri"/>
          <w:b/>
          <w:color w:val="4A6B25"/>
          <w:sz w:val="15"/>
        </w:rPr>
        <w:t xml:space="preserve">7. </w:t>
      </w:r>
      <w:r>
        <w:rPr>
          <w:rFonts w:ascii="Calibri" w:hAnsi="Calibri"/>
          <w:b w:val="0"/>
          <w:color w:val="3A4A28"/>
          <w:sz w:val="17"/>
        </w:rPr>
        <w:t>D. Boral Capital — Initiates coverage on FatPipe with Buy rating and $8.00 price target, April 2026</w:t>
      </w:r>
    </w:p>
    <w:p>
      <w:pPr>
        <w:spacing w:before="20" w:after="20"/>
        <w:ind w:left="170"/>
      </w:pPr>
      <w:r>
        <w:rPr>
          <w:rFonts w:ascii="Calibri" w:hAnsi="Calibri"/>
          <w:b/>
          <w:color w:val="4A6B25"/>
          <w:sz w:val="15"/>
        </w:rPr>
        <w:t xml:space="preserve">8. </w:t>
      </w:r>
      <w:r>
        <w:rPr>
          <w:rFonts w:ascii="Calibri" w:hAnsi="Calibri"/>
          <w:b w:val="0"/>
          <w:color w:val="3A4A28"/>
          <w:sz w:val="17"/>
        </w:rPr>
        <w:t>Rosen Law Firm — FatPipe Inc. class action lawsuit announcement,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