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FEED</w:t>
      </w:r>
      <w:r>
        <w:rPr>
          <w:rFonts w:ascii="Calibri" w:hAnsi="Calibri"/>
          <w:b/>
          <w:color w:val="1A2010"/>
          <w:sz w:val="40"/>
        </w:rPr>
        <w:t xml:space="preserve">  ENvue Medical,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2026-03-27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29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Medical Devices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ENvue Medical develops non-invasive enteral care, navigation, and acoustic-based therapeutic technologies for clinical and home care settings. The company's ENvue Navigation Platform and feeding tubes are FDA 510(k) cleared for adult use, with R&amp;D operations in Israel and commercial distribution expanding across U.S. hospitals.</w:t>
      </w:r>
    </w:p>
    <w:p>
      <w:r>
        <w:rPr>
          <w:rFonts w:ascii="Calibri" w:hAnsi="Calibri"/>
          <w:b/>
          <w:color w:val="6E8450"/>
          <w:sz w:val="18"/>
        </w:rPr>
        <w:t>31 Employees · https://envuemed.com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ENvue Medical's navigation platform for enteral feeding tube placement represents meaningful clinical innovation, eliminating the need for X-ray confirmation and reducing bedside procedure time [1]. The company expanded its U.S. hospital footprint to 39 facilities and received a USPTO Notice of Allowance (February 2026), demonstrating IP protection [2]. However, the $2.7M TTM revenue suggests very early commercial traction, and the company's product portfolio remains narrow.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With only 31 employees and a $2.5M market cap, ENvue lacks the organizational scale to build meaningful culture or inspire broad stakeholder confidence [1]. The stock's 99% decline from its 52-week high of $162.50 to $2.30 reflects severe investor disappointment. Leadership expansion with VP Marc Waldman (30+ years med device experience) adds commercial credibility, but the company's survival-stage profile limits inspirational assessment.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HARD RULE — LIQUIDITY FLOOR TRIGGERED: Average daily volume of 12,634,103 multiplied by $2.30 stock price equals approximately $29M, exceeding the threshold. However, fundamentals are dire: profit margin of -252%, ROE of -30.5%, revenue of just $2.7M TTM, and EPS of -$51.81 reflecting massive per-share losses from reverse splits [1]. The $2.5M market cap is below cash on hand ($6.95M), and operating cash flow of -$2.5M annually requires external financing. The gross margin of 59% is the sole bright spot.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ENvue Medical operates in survival mode with 31 employees, $2.5M market cap, and annual cash burn of $2.5M. While the mission of improving enteral feeding safety is admirable, the company's inability to generate sustainable revenue after years of development suggests fundamental commercial viability challenges that override any long-term strategic thinking.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Improving the safety and efficacy of enteral feeding tube placement is a genuine healthcare improvement mission, with potential to reduce complications and unnecessary X-ray exposure [1]. The expansion to 39 hospitals demonstrates some clinical adoption validation.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With 31 employees and a 99% stock price decline, ENvue's workforce faces extreme retention challenges and compensation uncertainty [1]. The company's tiny scale limits its ability to attract and retain talent against larger medical device competitors.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ENvue competes against established enteral care companies like Avanos Medical and Halyard Health with vastly greater distribution, clinical data, and financial resources [1]. The competitive gap is so wide that ENvue's 39-hospital footprint is negligible in the context of 6,000+ U.S. hospitals.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OTC ENFit syringe launch and U-Deliver distribution agreement show attempts to diversify revenue beyond the core navigation platform [2]. However, the company's $2.5M market cap and $2.5M annual cash burn provide virtually no strategic flexibility for meaningful pivots.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99% stock decline from IPO highs and persistent operating losses suggest a company that has struggled to translate clinical innovation into commercial success [1]. No evidence of bold strategic decisions that could inflect the business trajectory.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ENvue Medical trades at a $2.5M market cap below its $6.95M cash position, offering theoretical liquidation value above the current stock price [1]. The 92% TTM revenue growth (from a tiny base) and expansion to 39 U.S. hospitals demonstrate accelerating commercial adoption of the ENvue Navigation Platform. The U-Deliver nationwide syringe distribution deal and OTC ENFit syringe launch expand the addressable market beyond institutional settings, and 59% gross margins support eventual profitability if revenue scales sufficiently 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risks vastly outweigh the potential — a $2.5M market cap, 31 employees, -252% profit margin, and -$2.5M annual cash burn suggest a company that may not survive without dilutive capital raises [1]. Revenue of $2.7M after years of development demonstrates extremely slow commercial adoption, and the enteral care market is dominated by established players with existing hospital relationships and GPO contracts. The stock's 99% decline from $162.50 reflects multiple reverse splits and persistent shareholder destruction, and the volatile daily volume patterns suggest speculative retail trading rather than institutional accumulation [2]. Operating in both the U.S. and Israel adds operational complexity that strains the 31-person team.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Hospital footprint expansion beyond 39 facilities toward 100+ demonstrating commercial scalability of the ENvue Navigation Platform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OTC ENFit syringe and U-Deliver distribution agreement generating incremental revenue from home care and outpatient settings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Strategic partnership or acquisition by a larger medical device company (Avanos, BD, Medline) seeking differentiated enteral care technology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Going concern risk with -$2.5M annual cash burn, $6.95M cash, and no path to near-term profitability — capital raise at current levels would be severely dilutive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Commercial adoption failure — 39 hospitals after years of development suggests the value proposition may not resonate with hospital procurement committees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Nasdaq compliance risk given the $2.5M market cap and history of reverse splits that have destroyed per-share value for existing shareholders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has modest relevance to ENvue's business — the company's acoustic navigation technology could potentially benefit from AI-enhanced signal processing and clinical decision support integration [1]. However, AI also enables larger medical device competitors to develop competing navigation solutions more rapidly. ENvue's existential business challenges far outweigh any AI considerations.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ENvue Medical corporate press releases, January-March 2026; SEC filings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Yahoo Finance — FEED key statistics, accessed March 2026; StockTitan — ENvue Medical news and analysis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