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FHB</w:t>
      </w:r>
      <w:r>
        <w:rPr>
          <w:rFonts w:ascii="Calibri" w:hAnsi="Calibri"/>
          <w:b/>
          <w:color w:val="1A2010"/>
          <w:sz w:val="40"/>
        </w:rPr>
        <w:t xml:space="preserve">  First Hawaiian, Inc.</w:t>
      </w:r>
    </w:p>
    <w:p>
      <w:pPr>
        <w:spacing w:after="120"/>
      </w:pPr>
      <w:r>
        <w:rPr>
          <w:rFonts w:ascii="Calibri" w:hAnsi="Calibri"/>
          <w:b/>
          <w:color w:val="6E8450"/>
          <w:sz w:val="18"/>
        </w:rPr>
        <w:t>DIVIDEND SLEEVE · 2026-04-26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First Hawaiian, Inc. is the bank holding company for First Hawaiian Bank, Hawaii's oldest and largest financial institution founded in 1858. The bank provides commercial and consumer banking, wealth management, trust, insurance, and investment management services primarily in Hawaii, with additional operations in Guam and Saipan. First Hawaiian operates through Retail Banking and Commercial Banking segments.</w:t>
      </w:r>
    </w:p>
    <w:p>
      <w:r>
        <w:rPr>
          <w:rFonts w:ascii="Calibri" w:hAnsi="Calibri"/>
          <w:b/>
          <w:color w:val="6E8450"/>
          <w:sz w:val="18"/>
        </w:rPr>
        <w:t>1,986 Employees · https://www.fhb.com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First Hawaiian reported Q1 2026 net income of $67.8M ($0.55 EPS), with total revenue of $220.3M (up 4.4% YoY) and strong loan growth of 3.6% annualized [1]. FY2025 revenue of $847.4M grew 9.4% YoY with net income of $276.3M, demonstrating steady community banking execution. No transformative business model changes or significant product launches. AI Deployment (2/2): FHB deployed Zest AI for credit card underwriting, increasing automated decisioning from 4% to 55% (a 13x improvement) and instant approvals from 4% to 40% (9x improvement) within one year [2]. The bank also implemented Fivetran for automated data movement and Quavo for AI-driven dispute resolution, demonstrating measurable AI-driven operational improvements across multiple functions [2]. Market Share (1/2): First Hawaiian is the largest bank in Hawaii by deposits, holding a dominant position in a geographically protected island market with high barriers to entry [1]. Pipeline (0/2): No specific next-generation product launches or expansion plans announced beyond steady organic growth in the existing Hawaiian market [1]. R&amp;D Intensity (1/1): The multiple AI vendor deployments (Zest AI, Fivetran, Quavo) demonstrate above-average technology investment relative to community banking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First Hawaiian Bank's tagline 'It All Starts With Yes' reflects a clear, customer-centric purpose of enabling financial access for Hawaii's communities [3]. Founded in 1858, the bank's identity is deeply intertwined with Hawaii's economic development, but the mission statement itself is functional rather than transformative. Community Impact (2/2): FHB donated over $5.2M to community organizations in 2023 and has published annual ESG reports since 2018 addressing environmental stewardship, social responsibility, and economic development in Hawaii [3]. The bank is a pillar institution in a small, interconnected island community where its impact is highly visible. Employee Retention (1/2): Glassdoor rating of 3.9/5 with 4.3/5 for culture and values and 4.0/5 for work-life balance suggests strong employee engagement [2]. CEO Bob Harrison has been in the role since 2012 with 30+ years at the bank, and several officers have long tenure. Insider Buying (1/2): CEO Harrison received significant stock awards (41,544 + 69,567 shares in February 2026), demonstrating equity alignment [2]. However, these are compensation grants rather than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First Hawaiian's financial profile demonstrates the stability of a well-run community bank. D/E is not applicable for banks (excluded from calculation) [4]. ROE of 10.5% is below the 15% target but strong for a conservative community bank (scoring 0.70). Revenue grew 9.4% YoY with 3-year CAGR of 3.6%, reflecting steady NII expansion as rates benefited the deposit-heavy franchise [1]. Forward P/E of 11.0x is attractive for a dominant island franchise (scoring 1.0). Profit margin of 32.8% is excellent (scoring 1.0), reflecting the efficient operations of a community bank with low-cost core deposits [4]. On dividend metrics, payout ratio of 45.6% is slightly above the 40% target but conservative for a bank (scoring 0.91). Consecutive years paid is 11 (scoring 1.0 at 2x weight), but consecutive years of growth is 0 — the dividend has been flat at $0.26/quarter since at least 2020 [4]. The 5-year dividend CAGR of 0% scores 0 at 2x weight, which is the primary drag on infrastructure. Liquidity floor cleared at $42.9M daily volume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First Hawaiian demonstrates strong infinite game characteristics rooted in its 168-year history as Hawaii's oldest bank. CEO Bob Harrison's 14-year tenure and the bank's deep community integration reflect a company playing to endure. However, the flat dividend since 2020 and lack of strategic evolution beyond steady-state community banking suggest a finite focus on maintaining the status quo rather than advancing a transformative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First Hawaiian Bank's identity as Hawaii's oldest financial institution (founded 1858) provides a genuine sense of purpose tied to the economic vitality of the Hawaiian islands [3]. The $5.2M+ in annual community donations and ESG reporting since 2018 demonstrate lived values. However, the cause is inherently limited to geographic stewardship rather than a transformative vision that could survive beyond the current market context.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3.9/5 with 4.3/5 for culture and values is well above the banking industry average [2]. CEO Harrison's 30+ year tenure at the bank and 14 years as CEO provides exceptional leadership continuity. The Hawaiian cultural emphasis on community (ohana) likely contributes to a high-trust environment. However, reviews flag concerns about compensation and senior leadership, suggesting some friction below the surface.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First Hawaiian competes with Bank of Hawaii and Central Pacific Bank in a concentrated three-bank Hawaiian market. Management's language focuses on serving the community and improving capabilities rather than destroying competitors, which is natural in a small island market where relationships matter more than market share battles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First Hawaiian has operated essentially the same community banking model for 168 years. While the AI deployments (Zest AI, Fivetran) represent modernization, they are incremental technology upgrades rather than strategic reinvention. The bank has not demonstrated transformative flexibility — no expansion beyond Hawaii/Guam/Saipan, no business model pivots, no strategic acquisitions that redefine the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rapid deployment of Zest AI for credit card underwriting — achieving a 13x improvement in automated decisioning within one year — shows willingness to embrace transformative technology that could disrupt internal processes [2]. However, the flat dividend at $0.26/quarter for 6+ consecutive years, despite rising earnings (net income grew from $230M to $276M), reflects conservative capital management that prioritizes preservation over rewarding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First Hawaiian is Hawaii's dominant community bank — the oldest and largest in the state, founded in 1858 — trading at an attractive 11.0x forward P/E with a 3.94% dividend yield and 32.8% profit margin [4]. Q1 2026 results demonstrated steady execution: $67.8M net income, $0.55 EPS (beating estimates by 2.8%), 3.6% annualized loan growth, $262M deposit growth, and net interest margin guidance raised to 3.22-3.23% [1]. The bank's geographic dominance in Hawaii creates natural competitive moats — the isolated island market has high barriers to entry, deep customer relationships, and limited fintech penetration. FHB's proactive AI adoption (Zest AI increasing automated decisioning 13x, Fivetran for data analytics, Quavo for dispute resolution) positions it as a technology leader among community banks [2]. At $26.41, the stock is near its 52-week high of $28.35 but still offers compelling income characteristics [4].</w:t>
      </w:r>
    </w:p>
    <w:p>
      <w:pPr>
        <w:spacing w:after="120"/>
      </w:pPr>
      <w:r>
        <w:rPr>
          <w:rFonts w:ascii="Calibri" w:hAnsi="Calibri"/>
          <w:b w:val="0"/>
          <w:color w:val="3A4A28"/>
          <w:sz w:val="20"/>
        </w:rPr>
        <w:t>The bear case centers on growth limitations and dividend stagnation. The dividend has been flat at $1.04/year since at least 2020 despite earnings growing from $230M to $276M, resulting in a 0% dividend growth CAGR that undermines the income thesis for growth-seeking dividend investors [4]. Revenue growth of 9.4% is driven primarily by net interest income expansion, which is rate-sensitive and could reverse if the Fed cuts rates aggressively. The Hawaiian market is inherently limited — GDP growth is constrained by geography, tourism dependence, and a stable but small population. ROE of 10.5% is below the 15% target, reflecting the conservative risk profile of a community bank that may not generate sufficient returns to justify capital allocation. Analyst downgrades ahead of Q1 2026 earnings suggest Wall Street sees limited upside at current valuations [1]. The bank's geographic concentration in Hawaii creates catastrophic risk exposure to natural disasters, tourism downturns, or military base realignment affecting the local economy.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Net interest margin expansion to 3.22-3.23% with potential for further improvement if the rate environment remains favorable for deposit-funded lending [1]</w:t>
      </w:r>
    </w:p>
    <w:p>
      <w:pPr>
        <w:spacing w:before="40" w:after="40"/>
        <w:ind w:left="283"/>
      </w:pPr>
      <w:r>
        <w:rPr>
          <w:rFonts w:ascii="Calibri" w:hAnsi="Calibri"/>
          <w:b/>
          <w:color w:val="4A6B25"/>
          <w:sz w:val="20"/>
        </w:rPr>
        <w:t xml:space="preserve">2. </w:t>
      </w:r>
      <w:r>
        <w:rPr>
          <w:rFonts w:ascii="Calibri" w:hAnsi="Calibri"/>
          <w:b w:val="0"/>
          <w:color w:val="3A4A28"/>
          <w:sz w:val="20"/>
        </w:rPr>
        <w:t>AI-driven operational efficiency gains — Zest AI, Fivetran, and Quavo deployments could materially reduce operating costs and improve credit decisioning quality [2]</w:t>
      </w:r>
    </w:p>
    <w:p>
      <w:pPr>
        <w:spacing w:before="40" w:after="40"/>
        <w:ind w:left="283"/>
      </w:pPr>
      <w:r>
        <w:rPr>
          <w:rFonts w:ascii="Calibri" w:hAnsi="Calibri"/>
          <w:b/>
          <w:color w:val="4A6B25"/>
          <w:sz w:val="20"/>
        </w:rPr>
        <w:t xml:space="preserve">3. </w:t>
      </w:r>
      <w:r>
        <w:rPr>
          <w:rFonts w:ascii="Calibri" w:hAnsi="Calibri"/>
          <w:b w:val="0"/>
          <w:color w:val="3A4A28"/>
          <w:sz w:val="20"/>
        </w:rPr>
        <w:t>Potential dividend increase — the 45.6% payout ratio and growing earnings ($276M in FY2025 vs $230M in FY2024) provide capacity for a long-overdue dividend raise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stagnation — $0.26/quarter since at least 2020 with 0% growth CAGR despite rising earnings signals lack of commitment to income investors [4]</w:t>
      </w:r>
    </w:p>
    <w:p>
      <w:pPr>
        <w:spacing w:before="40" w:after="40"/>
        <w:ind w:left="283"/>
      </w:pPr>
      <w:r>
        <w:rPr>
          <w:rFonts w:ascii="Calibri" w:hAnsi="Calibri"/>
          <w:b/>
          <w:color w:val="4A6B25"/>
          <w:sz w:val="20"/>
        </w:rPr>
        <w:t xml:space="preserve">2. </w:t>
      </w:r>
      <w:r>
        <w:rPr>
          <w:rFonts w:ascii="Calibri" w:hAnsi="Calibri"/>
          <w:b w:val="0"/>
          <w:color w:val="3A4A28"/>
          <w:sz w:val="20"/>
        </w:rPr>
        <w:t>Geographic concentration in Hawaii creates catastrophic risk exposure to natural disasters, tourism disruption, or military base changes affecting the island economy [1]</w:t>
      </w:r>
    </w:p>
    <w:p>
      <w:pPr>
        <w:spacing w:before="40" w:after="40"/>
        <w:ind w:left="283"/>
      </w:pPr>
      <w:r>
        <w:rPr>
          <w:rFonts w:ascii="Calibri" w:hAnsi="Calibri"/>
          <w:b/>
          <w:color w:val="4A6B25"/>
          <w:sz w:val="20"/>
        </w:rPr>
        <w:t xml:space="preserve">3. </w:t>
      </w:r>
      <w:r>
        <w:rPr>
          <w:rFonts w:ascii="Calibri" w:hAnsi="Calibri"/>
          <w:b w:val="0"/>
          <w:color w:val="3A4A28"/>
          <w:sz w:val="20"/>
        </w:rPr>
        <w:t>Interest rate sensitivity — net interest income gains from higher rates could reverse with aggressive Fed cuts, compressing margins and earnings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Community banking faces moderate AI disruption risk. While the physical branch network and relationship-driven commercial lending in Hawaii's small market provide defensive moats, AI-powered fintech competitors could eventually erode retail banking margins through digital-first lending, deposits, and wealth management [2]. First Hawaiian's geographic isolation in Hawaii provides natural protection — mainland fintechs lack the local market knowledge and branch presence that Hawaiian consumers value. However, core banking functions like credit underwriting and loan processing are being automated industry-wide, which could compress margins over time. AI Opportunity (1/1): FHB is already generating operational value from AI — the Zest AI deployment increased automated credit card decisioning from 4% to 55%, demonstrating quantifiable AI-driven efficiency gains [2]. The Fivetran and Quavo implementations further demonstrate active AI monetization through cost reduction.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First Hawaiian Q1 2026 Earnings Release — $67.8M net income, $0.55 EPS, $220.3M revenue, 3.6% loan growth, April 2026</w:t>
      </w:r>
    </w:p>
    <w:p>
      <w:pPr>
        <w:spacing w:before="20" w:after="20"/>
        <w:ind w:left="170"/>
      </w:pPr>
      <w:r>
        <w:rPr>
          <w:rFonts w:ascii="Calibri" w:hAnsi="Calibri"/>
          <w:b/>
          <w:color w:val="4A6B25"/>
          <w:sz w:val="15"/>
        </w:rPr>
        <w:t xml:space="preserve">2. </w:t>
      </w:r>
      <w:r>
        <w:rPr>
          <w:rFonts w:ascii="Calibri" w:hAnsi="Calibri"/>
          <w:b w:val="0"/>
          <w:color w:val="3A4A28"/>
          <w:sz w:val="17"/>
        </w:rPr>
        <w:t>First Hawaiian CEO Bob Harrison (14-year tenure), Glassdoor reviews (3.9/5), AI deployments (Zest AI 13x improvement, Fivetran, Quavo),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First Hawaiian Bank ESG Reports (since 2018), $5.2M+ community donations 2023, corporate sustainability commitments,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FHB (First Hawaiian), retrieved April 26,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