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FIVE</w:t>
      </w:r>
      <w:r>
        <w:rPr>
          <w:rFonts w:ascii="Calibri" w:hAnsi="Calibri"/>
          <w:b/>
          <w:color w:val="1A2010"/>
          <w:sz w:val="40"/>
        </w:rPr>
        <w:t xml:space="preserve">  Five Below, Inc.</w:t>
      </w:r>
    </w:p>
    <w:p>
      <w:pPr>
        <w:spacing w:after="120"/>
      </w:pPr>
      <w:r>
        <w:rPr>
          <w:rFonts w:ascii="Calibri" w:hAnsi="Calibri"/>
          <w:b/>
          <w:color w:val="6E8450"/>
          <w:sz w:val="18"/>
        </w:rPr>
        <w:t>GROWTH SLEEVE · 2026-05-03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Five Below is a specialty value retailer offering a broad range of trend-right, high-quality products — including candy, beauty, apparel, tech accessories, toys, room decor, and seasonal items — primarily priced at $5 and below across 1,921 stores in 46 U.S. states. The company targets teens and pre-teens with a treasure-hunt shopping experience.</w:t>
      </w:r>
    </w:p>
    <w:p>
      <w:r>
        <w:rPr>
          <w:rFonts w:ascii="Calibri" w:hAnsi="Calibri"/>
          <w:b/>
          <w:color w:val="6E8450"/>
          <w:sz w:val="18"/>
        </w:rPr>
        <w:t>7,800 Employees · https://www.fivebelow.com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Five Below has successfully scaled from 1,407 to 1,921 stores over the past several years while expanding its Beyond $5 assortment (items priced $6-$25), which has meaningfully expanded the addressable market and average ticket [1]. The CEO transition to Winnie Park in late 2024 brought fresh retail leadership from Forever 21 and LVMH's DFS division [2]. AI Deployment (0/2): No evidence of AI-powered products or quantifiable AI-driven operational savings; the company mentions AI risk management in filings but has not deployed customer-facing AI [2]. Market Share (1/2): Five Below is a meaningful player in the value retail segment but competes with Dollar Tree, Dollar General, and Walmart for the budget-conscious consumer; the 24.3% revenue growth and 15.4% comp store growth suggest share gains [1]. Pipeline (2/2): Clear expansion pipeline with plans to reach 3,500+ stores long-term from the current 1,921; the Beyond $5 initiative continues broadening the product mix and attracting new customer demographics [1]. R&amp;D Intensity (1/1): Significant investment in store format innovation, e-commerce, and supply chain optimization relative to specialty retail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 Below's stated purpose — 'Let Go &amp; Have Fun' — is clear and resonates with its teen and pre-teen target demographic, creating a distinctive shopping experience. However, it lacks a deeper societal purpose beyond affordable retail entertainment. Community Impact (1/2): The Five Below Foundation supports youth-focused charitable programs, and the company participates in product-driven community giving, but there is no evidence of transformative or large-scale philanthropic investment with specific dollar amounts [3]. Employee Retention (1/2): The company employs 7,800 full-time workers and has built a management team under CEO Winnie Park including new CFO Daniel Sullivan and CMO Michelle Israel from Macy's, suggesting leadership stability; however, high turnover is typical in specialty retail and no above-average retention data was found [2]. Insider Buying (1/2): Winnie Park and new executives have been granted equity-based compensation aligning their interests with shareholders, but no evidence of meaningful open-market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 Below's financial profile is exceptional for a growth retailer. Revenue of $4.76B (FY2025, up 22.9% YoY) with comparable sales growth of 12.8% demonstrates strong organic momentum [1]. D/E of 92.7% is manageable for a capital-intensive store rollout. ROE of 17.9% exceeds the 15% target. Forward P/E of 25.4x is reasonable given the 24.3% revenue growth rate, and PEG of 1.21 reflects fair growth-adjusted valuation [4]. The primary weakness is profit margin at 7.5%, reflecting the low-price business model and lease obligations; however, EPS growth of 40.7% to $6.47 shows improving operating leverage [1]. Free cash flow of $347M supports the store expansion pipeline. Liquidity floor easily cleared: 1.1M avg volume x $230.52 = $255M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Five Below plays a mostly infinite game — the relentless focus on store expansion toward 3,500+ locations and the willingness to evolve the business model (Beyond $5 initiative) show long-term thinking. However, the CEO transition in 2024 and the dependence on trend-driven consumer discretionary spending create uncertainty about whether the current cause will endure through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 Below's purpose of making trend-right products accessible to teens and families at $5 or below is genuine and has been consistently executed since the company's founding. The expansion to 1,921 stores across 46 states validates the cause through two decades of execution [1]. However, 'Let Go &amp; Have Fun' as a mission is more experiential than transformative — it serves customers well but doesn't describe a vision of a better future that inspires sacrifice.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transition from founder Joel Anderson to CEO Winnie Park has been handled smoothly, with the team buildout (CFO Sullivan, CMO Israel) suggesting organizational maturity [2]. However, specialty retail typically has high frontline turnover, and no exceptional trust or empowerment evidence was found. The Glassdoor profile and employee sentiment data are limited.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 Below management acknowledges Dollar Tree, Dollar General, and mass retailers like Walmart as competitors whose strengths — broader reach, lower prices on staples — push Five Below to differentiate on experience and trend-right assortment [1]. The company's competitive language focuses on its unique positioning rather than market share warfare.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Beyond $5 initiative represents meaningful business model evolution — expanding the price ceiling from $5 to $25 significantly widened the addressable market without abandoning the core value positioning [1]. This was a calculated strategic shift that has driven comp growth. However, Five Below remains fundamentally a brick-and-mortar value retailer and has not undergone a transformative reinvention.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showed courage in executing the CEO transition in 2024, bringing in Winnie Park with a mandate to professionalize and scale the organization [2]. The Beyond $5 initiative required courage to risk diluting the core brand promise. However, the company has not faced a true crisis-moment test of leadership conviction — growth has been relatively steady, and no evidence of sacrificing short-term earnings for long-term capability was found.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 Below is a high-growth specialty retailer delivering exceptional top-line momentum — FY2025 net sales grew 22.9% to $4.76B with comparable sales surging 12.8%, while GAAP EPS jumped 40.7% to $6.47 [1]. The company's 1,921-store footprint has a clear path to 3,500+ locations, and the Beyond $5 initiative has expanded the addressable market while driving higher average tickets. Under new CEO Winnie Park, the management team has been rebuilt with strong retail talent (new CFO and CMO from Macy's), and Q2 2026 consensus estimates project $996M revenue (+20% YoY) [1]. At 25.4x forward P/E with PEG of 1.21, the stock is reasonably priced for a retailer delivering 20%+ revenue growth with improving operating leverage. Free cash flow of $347M provides ample funding for store expansion without excessive leverage [4].</w:t>
      </w:r>
    </w:p>
    <w:p>
      <w:pPr>
        <w:spacing w:after="120"/>
      </w:pPr>
      <w:r>
        <w:rPr>
          <w:rFonts w:ascii="Calibri" w:hAnsi="Calibri"/>
          <w:b w:val="0"/>
          <w:color w:val="3A4A28"/>
          <w:sz w:val="20"/>
        </w:rPr>
        <w:t>The bear case centers on sustainability of growth and margin vulnerability. Profit margin of 7.5% is thin for a retailer, leaving little room for error if comp growth decelerates or input costs rise [4]. The consumer discretionary sector is cyclical — Five Below's teen/pre-teen customer base is sensitive to economic downturns and shifts in discretionary spending. Competition from Temu, Shein, and Amazon's ultra-low-price offerings could pressure the value proposition, particularly in tech accessories and beauty categories. The Beyond $5 price expansion risks brand dilution if not managed carefully. CEO Winnie Park has been in the role less than two years and has not yet navigated a downturn. Store expansion requires significant capital investment ($32-35M per quarter in CapEx), and new store productivity could decline as the company enters less-proven markets. The stock's 35.6x trailing P/E leaves it vulnerable to multiple compression if growth disappoints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store expansion toward 3,500+ locations with ~100 net new stores annually, each generating $2M+ in first-year revenue [1]</w:t>
      </w:r>
    </w:p>
    <w:p>
      <w:pPr>
        <w:spacing w:before="40" w:after="40"/>
        <w:ind w:left="283"/>
      </w:pPr>
      <w:r>
        <w:rPr>
          <w:rFonts w:ascii="Calibri" w:hAnsi="Calibri"/>
          <w:b/>
          <w:color w:val="4A6B25"/>
          <w:sz w:val="20"/>
        </w:rPr>
        <w:t xml:space="preserve">2. </w:t>
      </w:r>
      <w:r>
        <w:rPr>
          <w:rFonts w:ascii="Calibri" w:hAnsi="Calibri"/>
          <w:b w:val="0"/>
          <w:color w:val="3A4A28"/>
          <w:sz w:val="20"/>
        </w:rPr>
        <w:t>Beyond $5 initiative driving higher average ticket and expanding the addressable market into categories previously too expensive for the $5 price point [1]</w:t>
      </w:r>
    </w:p>
    <w:p>
      <w:pPr>
        <w:spacing w:before="40" w:after="40"/>
        <w:ind w:left="283"/>
      </w:pPr>
      <w:r>
        <w:rPr>
          <w:rFonts w:ascii="Calibri" w:hAnsi="Calibri"/>
          <w:b/>
          <w:color w:val="4A6B25"/>
          <w:sz w:val="20"/>
        </w:rPr>
        <w:t xml:space="preserve">3. </w:t>
      </w:r>
      <w:r>
        <w:rPr>
          <w:rFonts w:ascii="Calibri" w:hAnsi="Calibri"/>
          <w:b w:val="0"/>
          <w:color w:val="3A4A28"/>
          <w:sz w:val="20"/>
        </w:rPr>
        <w:t>New management team under CEO Winnie Park professionalizing operations, improving supply chain efficiency, and optimizing store-level assortment through data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Ultra-low-price e-commerce competition from Temu, Shein, and Amazon threatening the value proposition in key categories like tech accessories, beauty, and toys [3]</w:t>
      </w:r>
    </w:p>
    <w:p>
      <w:pPr>
        <w:spacing w:before="40" w:after="40"/>
        <w:ind w:left="283"/>
      </w:pPr>
      <w:r>
        <w:rPr>
          <w:rFonts w:ascii="Calibri" w:hAnsi="Calibri"/>
          <w:b/>
          <w:color w:val="4A6B25"/>
          <w:sz w:val="20"/>
        </w:rPr>
        <w:t xml:space="preserve">2. </w:t>
      </w:r>
      <w:r>
        <w:rPr>
          <w:rFonts w:ascii="Calibri" w:hAnsi="Calibri"/>
          <w:b w:val="0"/>
          <w:color w:val="3A4A28"/>
          <w:sz w:val="20"/>
        </w:rPr>
        <w:t>Consumer discretionary cyclicality — teen/pre-teen spending is highly sensitive to economic downturns, and the 35.6x trailing P/E offers no valuation cushion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store expansion into less-proven markets as the company approaches national saturation, with potential for new store productivity to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Five Below's core business — selling affordable physical goods in a treasure-hunt brick-and-mortar format — is structurally resistant to AI displacement. Consumers visit stores for the experiential discovery of trend-right products at impulse price points, which AI cannot replicate [1]. The merchandise mix of candy, toys, beauty, and decor involves physical-world logistics and in-store experience that AI does not threaten. However, AI-driven e-commerce competitors (Amazon, Temu, Shein) could compete more effectively on price and convenience for some product categories, creating modest margin pressure. The company acknowledges AI risk in its filings related to internal data management [2]. AI Opportunity (1/1): Five Below is leveraging AI/ML in supply chain optimization, demand forecasting, and inventory management to improve store-level assortment and reduce markdowns, generating measurable operational efficiencies across 1,921 locations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 Below Q4/FY2025 Earnings Release — $4.76B revenue, 22.9% growth, $6.47 EPS, February 2026</w:t>
      </w:r>
    </w:p>
    <w:p>
      <w:pPr>
        <w:spacing w:before="20" w:after="20"/>
        <w:ind w:left="170"/>
      </w:pPr>
      <w:r>
        <w:rPr>
          <w:rFonts w:ascii="Calibri" w:hAnsi="Calibri"/>
          <w:b/>
          <w:color w:val="4A6B25"/>
          <w:sz w:val="15"/>
        </w:rPr>
        <w:t xml:space="preserve">2. </w:t>
      </w:r>
      <w:r>
        <w:rPr>
          <w:rFonts w:ascii="Calibri" w:hAnsi="Calibri"/>
          <w:b w:val="0"/>
          <w:color w:val="3A4A28"/>
          <w:sz w:val="17"/>
        </w:rPr>
        <w:t>Five Below CEO Transition Announcement and Management Changes — Winnie Park appointment, CFO/CMO hires, 2024-2025</w:t>
      </w:r>
    </w:p>
    <w:p>
      <w:pPr>
        <w:spacing w:before="20" w:after="20"/>
        <w:ind w:left="170"/>
      </w:pPr>
      <w:r>
        <w:rPr>
          <w:rFonts w:ascii="Calibri" w:hAnsi="Calibri"/>
          <w:b/>
          <w:color w:val="4A6B25"/>
          <w:sz w:val="15"/>
        </w:rPr>
        <w:t xml:space="preserve">3. </w:t>
      </w:r>
      <w:r>
        <w:rPr>
          <w:rFonts w:ascii="Calibri" w:hAnsi="Calibri"/>
          <w:b w:val="0"/>
          <w:color w:val="3A4A28"/>
          <w:sz w:val="17"/>
        </w:rPr>
        <w:t>Five Below ESG Report and Corporate Responsibility disclosures,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FIVE (Five Below),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