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FLEX</w:t>
      </w:r>
      <w:r>
        <w:rPr>
          <w:rFonts w:ascii="Calibri" w:hAnsi="Calibri"/>
          <w:b/>
          <w:color w:val="1A2010"/>
          <w:sz w:val="40"/>
        </w:rPr>
        <w:t xml:space="preserve">  Flex Ltd.</w:t>
      </w:r>
    </w:p>
    <w:p>
      <w:pPr>
        <w:spacing w:after="120"/>
      </w:pPr>
      <w:r>
        <w:rPr>
          <w:rFonts w:ascii="Calibri" w:hAnsi="Calibri"/>
          <w:b/>
          <w:color w:val="6E8450"/>
          <w:sz w:val="18"/>
        </w:rPr>
        <w:t>GROWTH SLEEVE · 2026-04-07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NASDAQ · United States</w:t>
      </w:r>
    </w:p>
    <w:p>
      <w:pPr>
        <w:spacing w:after="80"/>
      </w:pPr>
      <w:r>
        <w:rPr>
          <w:rFonts w:ascii="Calibri" w:hAnsi="Calibri"/>
          <w:b w:val="0"/>
          <w:color w:val="3A4A28"/>
          <w:sz w:val="20"/>
        </w:rPr>
        <w:t>Flex Ltd. is a global diversified manufacturer providing design, engineering, manufacturing, and supply chain services across data center, automotive, industrial, healthcare, and consumer markets. Operating through two segments — Flex Agility Solutions and Flex Reliability Solutions — the company serves customers across 30 countries with over 100 manufacturing facilities.</w:t>
      </w:r>
    </w:p>
    <w:p>
      <w:r>
        <w:rPr>
          <w:rFonts w:ascii="Calibri" w:hAnsi="Calibri"/>
          <w:b/>
          <w:color w:val="6E8450"/>
          <w:sz w:val="18"/>
        </w:rPr>
        <w:t>147,979 Employees · https://www.flex.com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Flex successfully pivoted from pure contract electronics manufacturing to a higher-margin diversified industrial manufacturer, with the Reliability Solutions segment now generating $3.2B quarterly revenue at 7.2% adjusted operating margin [1]. The strategic bet on data center power solutions — made before the AI infrastructure boom — has been validated by 10% YoY growth in Reliability Solutions [1]. AI Deployment (1/2): Flex is deploying AI and automation across its 100+ manufacturing sites to improve yield and reduce costs, and CEO Advaithi has emphasized 'cultural reskilling' of 130 general managers to embrace advanced manufacturing technologies [2]. However, no specific AI-driven revenue or quantified cost savings have been disclosed. Market Share (1/2): Flex is the third-largest EMS provider globally behind Foxconn and Jabil, with meaningful share in automotive electronics, medical devices, and data center power infrastructure [1]. Pipeline (1/2): The company's pipeline centers on data center power solutions (benefiting from AI buildout), EV power electronics, and medical device manufacturing, though specific next-gen product launches with timelines are limited [1]. R&amp;D Intensity (0/1): As a contract manufacturer, Flex's R&amp;D spending is below technology sector averages, with gross margins of only 9.3% reflecting the manufacturing-heavy business model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Flex's stated purpose — 'to make great products for our customers that create value and improve people's lives' — is clear but not distinctive, essentially describing what any contract manufacturer does without articulating a deeper vision for a better future [3]. Community Impact (1/2): Flex operates sustainability programs across 100+ sites with targets for zero waste at 50% of facilities by 2025 and supplier GHG reduction commitments, representing meaningful but standard corporate environmental programs [3]. Employee Retention (1/2): CEO Advaithi's 7-year tenure provides leadership stability, and the company employs ~148,000 globally with emphasis on reskilling programs, though manufacturing sector turnover remains a challenge and no specific retention metrics are disclosed [2]. Insider Buying (0/2): Net insider selling in the past 12 months — COO Tan sold $1.03M in March 2026, CFO Krumm sold $1.31M in January 2026, and multiple directors sold shares throughout late 2025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Flex's financial profile shows improving margins on a large revenue base. Q3 FY2026 revenue of $7.1B (up 8% YoY) with record adjusted operating margin of 6.5% demonstrates operational improvement [1]. Forward P/E of 18.5x is reasonable for an industrial tech company with improving profitability. ROE of 16.85% exceeds the 15% target [4]. However, profit margin of only 3.2% reflects the thin-margin nature of contract manufacturing, and D/E of 98% is elevated though manageable with $3.06B cash against $4.44B debt [1]. Revenue growth 5yr CAGR of approximately 2% is below target, reflecting the revenue decline from FY2023's $28.5B peak through the inventory correction cycle [4]. Liquidity floor easily cleared: 3.66M avg volume × $67.70 = $247.8M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Flex under CEO Advaithi demonstrates meaningful infinite game characteristics — the prescient bet on data center power, the commitment to reskilling 130 general managers for advanced manufacturing, and the patient transformation from commodity contract manufacturer to higher-margin diversified industrial company. However, the company's identity remains tied to serving others' visions rather than advancing its own Just Cause, and competitive positioning focuses on efficiency rather than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Flex's purpose of improving lives through great products connects its manufacturing capabilities to customer outcomes, and the transformation from Flextronics to Flex reflects genuine strategic intentionality [2]. However, as a contract manufacturer, the company's cause is inherently derivative — it enables others' visions rather than advancing its own distinctive view of the future. The sustainability commitments and reskilling programs add depth but don't rise to the level of a transformative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Advaithi's 7-year tenure and emphasis on 'cultural reskilling' of factory leaders suggests investment in people development [2]. The company's 'B' executive team rating on Comparably places it in the top 35% of similar-sized companies. However, with 148,000 manufacturing employees across 30 countries, maintaining a high-trust culture at scale is inherently challenging, and employee sentiment shows room for improvement among mid-tenure workers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Flex acknowledges Foxconn's scale advantage and Jabil's specialization, using competitive pressure to drive its own margin improvement strategy rather than pursuing a futile war for EMS market share [1]. The company's shift toward higher-margin Reliability Solutions reflects learning from rivals' strengths rather than trying to beat them at commodity manufacturing.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Flex has meaningfully evolved from commodity contract manufacturing (Flextronics) to a diversified manufacturer with growing exposure to data center power, automotive electronics, and medical devices [1]. The Reliability Solutions segment (now roughly half of revenue at higher margins) represents genuine strategic evolution. However, the core business model — manufacturing things for other companies — has not fundamentally changed, making this incremental rather than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Advaithi's early investment in data center power infrastructure — before the AI boom made it obvious — demonstrates genuine strategic courage [2]. The commitment to reskilling 130 general managers while acknowledging that automation will displace some jobs shows willingness to make difficult choices. However, the company has not made a clearly costly long-term bet that sacrificed near-term earnings; the transformation has been gradual and self-funding.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Flex is executing a successful margin expansion strategy, delivering record Q3 FY2026 adjusted operating margin of 6.5% (up 40bps YoY) on $7.1B revenue (up 8% YoY), with raised full-year guidance of $27.2-27.5B revenue and $3.21-3.27 adjusted EPS representing 22% EPS growth [1]. The company's Reliability Solutions segment — data center power, automotive electronics, medical devices — is the growth engine at 10% revenue growth and 7.2% operating margins, benefiting directly from AI infrastructure buildout [1]. At 18.5x forward P/E with improving profitability and a $25B market cap, Flex is reasonably valued for a company transitioning from commodity contract manufacturing to higher-margin diversified industrial technology. Cash of $3.06B provides balance sheet flexibility, and the company has been returning capital through share repurchases [1].</w:t>
      </w:r>
    </w:p>
    <w:p>
      <w:pPr>
        <w:spacing w:after="120"/>
      </w:pPr>
      <w:r>
        <w:rPr>
          <w:rFonts w:ascii="Calibri" w:hAnsi="Calibri"/>
          <w:b w:val="0"/>
          <w:color w:val="3A4A28"/>
          <w:sz w:val="20"/>
        </w:rPr>
        <w:t>The bear case centers on Flex's structurally thin margins and cyclical exposure. Profit margin of only 3.2% leaves little room for error — a mild demand downturn or pricing pressure from customers could erase profitability gains [4]. D/E of 98% is elevated for a low-margin manufacturer, with $4.44B in debt against $3.06B cash [1]. The August 2025 missile strike on the Mukachevo, Ukraine facility ($46M in impairments) highlights geopolitical risk across the company's global manufacturing footprint [1]. Revenue has been roughly flat over 5 years ($24.6B in FY2022 to ~$27B projected FY2026), with the FY2023 peak of $28.5B followed by an inventory correction, suggesting the current recovery may be cyclical rather than structural. Concentration risk exists if AI data center investment slows, as the Reliability Solutions growth narrative depends heavily on continued infrastructure spending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infrastructure demand accelerating Reliability Solutions growth, with the segment delivering 10% YoY growth and 7.2% adjusted operating margins in Q3 FY2026 [1]</w:t>
      </w:r>
    </w:p>
    <w:p>
      <w:pPr>
        <w:spacing w:before="40" w:after="40"/>
        <w:ind w:left="283"/>
      </w:pPr>
      <w:r>
        <w:rPr>
          <w:rFonts w:ascii="Calibri" w:hAnsi="Calibri"/>
          <w:b/>
          <w:color w:val="4A6B25"/>
          <w:sz w:val="20"/>
        </w:rPr>
        <w:t xml:space="preserve">2. </w:t>
      </w:r>
      <w:r>
        <w:rPr>
          <w:rFonts w:ascii="Calibri" w:hAnsi="Calibri"/>
          <w:b w:val="0"/>
          <w:color w:val="3A4A28"/>
          <w:sz w:val="20"/>
        </w:rPr>
        <w:t>Continued margin expansion toward the company's long-term adjusted operating margin target, with five consecutive quarters above 6% demonstrating structural improvement [1]</w:t>
      </w:r>
    </w:p>
    <w:p>
      <w:pPr>
        <w:spacing w:before="40" w:after="40"/>
        <w:ind w:left="283"/>
      </w:pPr>
      <w:r>
        <w:rPr>
          <w:rFonts w:ascii="Calibri" w:hAnsi="Calibri"/>
          <w:b/>
          <w:color w:val="4A6B25"/>
          <w:sz w:val="20"/>
        </w:rPr>
        <w:t xml:space="preserve">3. </w:t>
      </w:r>
      <w:r>
        <w:rPr>
          <w:rFonts w:ascii="Calibri" w:hAnsi="Calibri"/>
          <w:b w:val="0"/>
          <w:color w:val="3A4A28"/>
          <w:sz w:val="20"/>
        </w:rPr>
        <w:t>Automotive electronics recovery as EV adoption accelerates, creating demand for Flex's power electronics and compute platform manufacturing capabilities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Geopolitical exposure across 100+ manufacturing sites in 30 countries — the August 2025 Ukraine facility missile strike ($46M loss) demonstrates tangible physical risk to operations [1]</w:t>
      </w:r>
    </w:p>
    <w:p>
      <w:pPr>
        <w:spacing w:before="40" w:after="40"/>
        <w:ind w:left="283"/>
      </w:pPr>
      <w:r>
        <w:rPr>
          <w:rFonts w:ascii="Calibri" w:hAnsi="Calibri"/>
          <w:b/>
          <w:color w:val="4A6B25"/>
          <w:sz w:val="20"/>
        </w:rPr>
        <w:t xml:space="preserve">2. </w:t>
      </w:r>
      <w:r>
        <w:rPr>
          <w:rFonts w:ascii="Calibri" w:hAnsi="Calibri"/>
          <w:b w:val="0"/>
          <w:color w:val="3A4A28"/>
          <w:sz w:val="20"/>
        </w:rPr>
        <w:t>AI infrastructure investment cyclicality — if hyperscaler capex slows or shifts, Flex's data center power growth engine could stall, unwinding the margin improvement narrative [1]</w:t>
      </w:r>
    </w:p>
    <w:p>
      <w:pPr>
        <w:spacing w:before="40" w:after="40"/>
        <w:ind w:left="283"/>
      </w:pPr>
      <w:r>
        <w:rPr>
          <w:rFonts w:ascii="Calibri" w:hAnsi="Calibri"/>
          <w:b/>
          <w:color w:val="4A6B25"/>
          <w:sz w:val="20"/>
        </w:rPr>
        <w:t xml:space="preserve">3. </w:t>
      </w:r>
      <w:r>
        <w:rPr>
          <w:rFonts w:ascii="Calibri" w:hAnsi="Calibri"/>
          <w:b w:val="0"/>
          <w:color w:val="3A4A28"/>
          <w:sz w:val="20"/>
        </w:rPr>
        <w:t>Structurally thin profit margins (3.2%) leave minimal buffer for pricing pressure from large customers or input cost inflation in a contract manufacturing model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Flex's core business — physical manufacturing of complex electronics, power infrastructure, and medical devices — is structurally immune to AI substitution. AI cannot replace the physical assembly of data center power systems, automotive electronics, or medical equipment [1]. More critically, AI infrastructure buildout is a direct tailwind: Flex's Reliability Solutions segment benefits from surging demand for data center power solutions, with the segment growing 10% YoY to $3.2B in Q3 FY2026 [1]. CEO Advaithi's prescient early investment in the intersection of compute and power positioned Flex as a key enabler of AI infrastructure [2]. Regulatory requirements in medical and automotive manufacturing create additional moats against disruption. AI Opportunity (1/1): Flex generates meaningful revenue from AI-related infrastructure — data center power solutions are a growing portion of the Reliability Solutions segment, and the company manufactures critical components for AI data center buildouts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Flex Q3 FY2026 Earnings Release — $7.1B revenue, 6.5% adjusted operating margin, raised FY2026 guidance, January 2026</w:t>
      </w:r>
    </w:p>
    <w:p>
      <w:pPr>
        <w:spacing w:before="20" w:after="20"/>
        <w:ind w:left="170"/>
      </w:pPr>
      <w:r>
        <w:rPr>
          <w:rFonts w:ascii="Calibri" w:hAnsi="Calibri"/>
          <w:b/>
          <w:color w:val="4A6B25"/>
          <w:sz w:val="15"/>
        </w:rPr>
        <w:t xml:space="preserve">2. </w:t>
      </w:r>
      <w:r>
        <w:rPr>
          <w:rFonts w:ascii="Calibri" w:hAnsi="Calibri"/>
          <w:b w:val="0"/>
          <w:color w:val="3A4A28"/>
          <w:sz w:val="17"/>
        </w:rPr>
        <w:t>IndustryWeek / Fortune — CEO Revathi Advaithi leadership profile, cultural reskilling initiative, AI manufacturing strategy, 2025-2026</w:t>
      </w:r>
    </w:p>
    <w:p>
      <w:pPr>
        <w:spacing w:before="20" w:after="20"/>
        <w:ind w:left="170"/>
      </w:pPr>
      <w:r>
        <w:rPr>
          <w:rFonts w:ascii="Calibri" w:hAnsi="Calibri"/>
          <w:b/>
          <w:color w:val="4A6B25"/>
          <w:sz w:val="15"/>
        </w:rPr>
        <w:t xml:space="preserve">3. </w:t>
      </w:r>
      <w:r>
        <w:rPr>
          <w:rFonts w:ascii="Calibri" w:hAnsi="Calibri"/>
          <w:b w:val="0"/>
          <w:color w:val="3A4A28"/>
          <w:sz w:val="17"/>
        </w:rPr>
        <w:t>Flex Corporate Website — Sustainability strategy, ESG targets, company mission,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FLEX (Flex Ltd.),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