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FOXA</w:t>
      </w:r>
      <w:r>
        <w:rPr>
          <w:rFonts w:ascii="Calibri" w:hAnsi="Calibri"/>
          <w:b/>
          <w:color w:val="1A2010"/>
          <w:sz w:val="40"/>
        </w:rPr>
        <w:t xml:space="preserve">  Fox Corporation</w:t>
      </w:r>
    </w:p>
    <w:p>
      <w:pPr>
        <w:spacing w:after="120"/>
      </w:pPr>
      <w:r>
        <w:rPr>
          <w:rFonts w:ascii="Calibri" w:hAnsi="Calibri"/>
          <w:b/>
          <w:color w:val="6E8450"/>
          <w:sz w:val="18"/>
        </w:rPr>
        <w:t>GROWTH SLEEVE · 2026-04-02 · Inspire: -75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Fox Corporation operates as a news, sports, and entertainment company through four segments: Cable Network Programming (Fox News, Fox Business, FS1, FS2), Television (FOX broadcast network, Tubi AVOD streaming), Credible (consumer finance marketplace), and The FOX Studio Lot. The company holds major sports rights (NFL, MLB, NASCAR) and operates the Tubi free streaming platform and FOX One DTC sports service.</w:t>
      </w:r>
    </w:p>
    <w:p>
      <w:r>
        <w:rPr>
          <w:rFonts w:ascii="Calibri" w:hAnsi="Calibri"/>
          <w:b/>
          <w:color w:val="6E8450"/>
          <w:sz w:val="18"/>
        </w:rPr>
        <w:t>10,400 Employees · https://www.foxcorporation.com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Tubi delivered its most-streamed quarter ever with 27% view time growth and achieved EBITDA profitability for the second consecutive quarter, and FOX One DTC platform launched for sports fans [1]. However, the core Fox News and broadcast businesses are incremental refinements of decades-old models, not transformative innovations. AI Deployment (0/2): No AI-powered products shipping to customers and no quantified AI-driven cost savings or revenue reported. Fox has not articulated a meaningful AI strategy beyond general industry commentary [2]. Market Share (1/2): Fox News maintains #1 position in cable news with scatter pricing up 46-47% YoY and 200 new advertisers in Q2, but this is a shrinking category as linear TV viewership declines industry-wide [1]. Pipeline (1/2): FOX One DTC platform targets 'low to mid-single-digit millions of subscribers over the next few years' and Tubi is expanding content, but timelines are vague and revenue visibility is limited [1]. R&amp;D Intensity (0/1): Media company with below-average technology investment relative to revenue; content acquisition and sports rights are the primary investments, not R&amp;D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Fox Corporation does not articulate a distinctive mission or purpose beyond being a 'news, sports, and entertainment company' — the company exists to produce and distribute content profitably. There is no vision of a better future or deeper purpose [2]. Community Impact (1/2): FOX Forward has contributed $20M+ to communities since 2019, including $1M donations to American Red Cross tornado relief, Ukraine humanitarian efforts, and Tunnel to Towers Foundation [3]. This is modest relative to the company's $16.6B revenue and $24.9B market cap. Employee Retention (0/2): Fox was recognized as a 2022 Top Employer by several diversity publications, and Kevin Lord oversees talent and culture as EVP/CHRO, but no specific turnover or tenure data was found [2][3]. Insider Buying (0/2): The Murdoch family controls Fox through dual-class shares (Class B voting stock), but no evidence of meaningful net insider buying by executives in the last 12 months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Fox's financial profile is strong for a media company. D/E of 67.4% is just below the target of 70%, reflecting a conservative balance sheet with $7.5B debt offset by $2.0B cash and $1.77B free cash flow [1][4]. ROE of 16.8% exceeds the 15% target, and forward P/E of 11.3x is attractively valued. Revenue of $16.6B TTM grew 9.2% on a trailing basis, though Q2 quarterly growth of 2% reflects the post-election political ad dropoff [1]. Profit margin of 11.4% is modest for media. The $8.4B cumulative buyback program (35% of shares since 2019) demonstrates aggressive capital return. Tubi's 19% revenue growth and EBITDA profitability provide a digital growth vector [1]. Liquidity floor cleared: 4.22M avg volume × $58.46 = $246.5M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Fox Corporation under Lachlan Murdoch operates primarily with a finite mindset — optimizing for ratings, advertising revenue, and share buybacks rather than articulating a long-term purpose beyond profitability. The Murdoch family's dual-class control structure prioritizes family dynasty over broad stakeholder governance. Tubi and FOX One represent adaptive moves, but the company's competitive language centers on 'winning' ratings and market share rather than building an enduring institution.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Fox Corporation lacks an articulated Just Cause — the company exists to produce profitable news, sports, and entertainment content [2]. There is no vision of a better future that transcends quarterly ratings and advertising revenue. The Murdoch family's dynastic control suggests the company serves family interests rather than a cause bigger than itself. Sinek would view Fox as a quintessential finite player — competing to win this quarter rather than to keep playing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Fox employs 10,400 people with stable senior leadership and a dedicated CHRO (Kevin Lord) overseeing culture and belonging initiatives [2][3]. The company has been recognized as a Top Employer by diversity publications. However, Fox News' high-profile talent departures and the $787.5M Dominion Voting Systems settlement suggest organizational stress and reputational risk that undermines internal trust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Fox's competitive language is distinctly finite — focused on ratings dominance, market share, and 'winning' in news and sports [1]. Management discussion centers on beating competitors in scatter pricing, advertiser counts, and viewership metrics rather than acknowledging rivals' strengths as motivation to improve. The company's culture war positioning in news further reinforces a win/lose competitive framework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Fox has shown some strategic flexibility by investing in Tubi (AVOD streaming, now EBITDA-profitable), launching FOX One (DTC sports), and expanding Credible (consumer finance) [1]. These represent meaningful but incremental adaptations to the declining linear TV model. The company has not fundamentally reinvented itself — it is still primarily a traditional media company with digital extensions.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Fox has invested in Tubi's growth and FOX One's launch while the linear TV market declines, demonstrating some willingness to cannibalize traditional revenue [1]. The $8.4B cumulative buyback (35% of shares) shows capital allocation conviction. However, the $787.5M Dominion settlement and subsequent pivot suggest reactive damage control rather than principled leadership, and the dual-class structure insulates Murdoch family control from shareholder accountability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Fox Corporation offers a compelling value proposition at 11.3x forward P/E with a near-pristine balance sheet (D/E 67.4%), $1.77B free cash flow, and 16.8% ROE [1][4]. The company's irreplaceable live sports rights portfolio (NFL, MLB, NASCAR) and Fox News' #1 cable news position with scatter pricing up 46-47% YoY create durable revenue streams that benefit from scarcity value as linear TV declines [1]. Tubi's 27% view time growth and EBITDA profitability demonstrate a viable digital transition, while FOX One targets DTC sports subscribers. The $8.4B cumulative buyback (35% of outstanding shares) signals management's confidence in intrinsic value, and the 0.96% dividend provides modest income [1][4].</w:t>
      </w:r>
    </w:p>
    <w:p>
      <w:pPr>
        <w:spacing w:after="120"/>
      </w:pPr>
      <w:r>
        <w:rPr>
          <w:rFonts w:ascii="Calibri" w:hAnsi="Calibri"/>
          <w:b w:val="0"/>
          <w:color w:val="3A4A28"/>
          <w:sz w:val="20"/>
        </w:rPr>
        <w:t>The bear case centers on secular decline and governance. Linear TV viewership continues to erode as cord-cutting accelerates, threatening Fox's distribution and affiliate fee revenue model — Q2 revenue grew only 2% YoY despite Super Bowl carryover effects [1]. The Murdoch family's dual-class control structure concentrates power without accountability, and the $787.5M Dominion Voting Systems settlement exposed governance and editorial risk [3]. Fox News' audience skews older (median age 68+), creating a demographic time bomb as younger viewers migrate to digital platforms. Rising sports rights costs (higher programming amortization was the primary driver of Q2 expense increases) squeeze margins even as sports drive audience [1]. Earnings declined 35.8% YoY in Q2, partly due to political ad cycling, but the underlying trend of rising costs outpacing revenue growth is concerning. Competition from YouTube TV, ESPN+/Disney, and Amazon Prime Video for sports rights creates escalating bidding war risk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Tubi scaling toward profitability at scale — 27% view time growth, EBITDA-positive for two consecutive quarters, and 19% revenue growth could make Tubi a meaningful digital growth engine [1]</w:t>
      </w:r>
    </w:p>
    <w:p>
      <w:pPr>
        <w:spacing w:before="40" w:after="40"/>
        <w:ind w:left="283"/>
      </w:pPr>
      <w:r>
        <w:rPr>
          <w:rFonts w:ascii="Calibri" w:hAnsi="Calibri"/>
          <w:b/>
          <w:color w:val="4A6B25"/>
          <w:sz w:val="20"/>
        </w:rPr>
        <w:t xml:space="preserve">2. </w:t>
      </w:r>
      <w:r>
        <w:rPr>
          <w:rFonts w:ascii="Calibri" w:hAnsi="Calibri"/>
          <w:b w:val="0"/>
          <w:color w:val="3A4A28"/>
          <w:sz w:val="20"/>
        </w:rPr>
        <w:t>FOX One DTC sports platform targeting millions of subscribers could unlock new direct-to-consumer revenue and reduce dependence on declining linear TV distribution [1]</w:t>
      </w:r>
    </w:p>
    <w:p>
      <w:pPr>
        <w:spacing w:before="40" w:after="40"/>
        <w:ind w:left="283"/>
      </w:pPr>
      <w:r>
        <w:rPr>
          <w:rFonts w:ascii="Calibri" w:hAnsi="Calibri"/>
          <w:b/>
          <w:color w:val="4A6B25"/>
          <w:sz w:val="20"/>
        </w:rPr>
        <w:t xml:space="preserve">3. </w:t>
      </w:r>
      <w:r>
        <w:rPr>
          <w:rFonts w:ascii="Calibri" w:hAnsi="Calibri"/>
          <w:b w:val="0"/>
          <w:color w:val="3A4A28"/>
          <w:sz w:val="20"/>
        </w:rPr>
        <w:t>Share buyback continuation — $8.4B repurchased (35% of shares) with ongoing program at 11.3x forward P/E creates significant per-share earnings accretion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Linear TV secular decline — cord-cutting accelerates as younger demographics abandon traditional TV, threatening Fox's affiliate fee revenue model and advertising reach [1][2]</w:t>
      </w:r>
    </w:p>
    <w:p>
      <w:pPr>
        <w:spacing w:before="40" w:after="40"/>
        <w:ind w:left="283"/>
      </w:pPr>
      <w:r>
        <w:rPr>
          <w:rFonts w:ascii="Calibri" w:hAnsi="Calibri"/>
          <w:b/>
          <w:color w:val="4A6B25"/>
          <w:sz w:val="20"/>
        </w:rPr>
        <w:t xml:space="preserve">2. </w:t>
      </w:r>
      <w:r>
        <w:rPr>
          <w:rFonts w:ascii="Calibri" w:hAnsi="Calibri"/>
          <w:b w:val="0"/>
          <w:color w:val="3A4A28"/>
          <w:sz w:val="20"/>
        </w:rPr>
        <w:t>Murdoch family governance risk — dual-class share structure concentrates control, and the Dominion settlement ($787.5M) exposed editorial and legal liability that could recur with pending litigation [3]</w:t>
      </w:r>
    </w:p>
    <w:p>
      <w:pPr>
        <w:spacing w:before="40" w:after="40"/>
        <w:ind w:left="283"/>
      </w:pPr>
      <w:r>
        <w:rPr>
          <w:rFonts w:ascii="Calibri" w:hAnsi="Calibri"/>
          <w:b/>
          <w:color w:val="4A6B25"/>
          <w:sz w:val="20"/>
        </w:rPr>
        <w:t xml:space="preserve">3. </w:t>
      </w:r>
      <w:r>
        <w:rPr>
          <w:rFonts w:ascii="Calibri" w:hAnsi="Calibri"/>
          <w:b w:val="0"/>
          <w:color w:val="3A4A28"/>
          <w:sz w:val="20"/>
        </w:rPr>
        <w:t>Sports rights cost escalation — rising programming amortization was the primary Q2 expense driver, and competition from tech giants (Amazon, Apple, YouTube) for sports rights creates a bidding war that could erode Fox's sports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Fox's core value proposition is built on live content that AI structurally cannot replace — live sports (NFL, MLB, NASCAR), breaking news, and real-time commentary require human talent, physical events, and brand trust that AI cannot substitute [1][2]. Sports rights are physical-world contractual assets with multi-year exclusivity. Fox News' audience loyalty is personality-driven and politically aligned, creating switching costs AI cannot replicate. However, AI-generated content could pressure Fox's entertainment and scripted programming margins, and AI tools could enhance competitor news operations, preventing an IMMUNE rating [2]. AI Opportunity (0/1): Fox has not disclosed any meaningful AI-driven revenue, products, or services. The company has not articulated a specific AI monetization strategy beyond general industry adaptation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Fox Corporation Q2 FY2026 Earnings Release — $5.18B revenue (up 2%), $247M net income, $692M adjusted EBITDA, Tubi record streaming quarter, February 2026</w:t>
      </w:r>
    </w:p>
    <w:p>
      <w:pPr>
        <w:spacing w:before="20" w:after="20"/>
        <w:ind w:left="170"/>
      </w:pPr>
      <w:r>
        <w:rPr>
          <w:rFonts w:ascii="Calibri" w:hAnsi="Calibri"/>
          <w:b/>
          <w:color w:val="4A6B25"/>
          <w:sz w:val="15"/>
        </w:rPr>
        <w:t xml:space="preserve">2. </w:t>
      </w:r>
      <w:r>
        <w:rPr>
          <w:rFonts w:ascii="Calibri" w:hAnsi="Calibri"/>
          <w:b w:val="0"/>
          <w:color w:val="3A4A28"/>
          <w:sz w:val="17"/>
        </w:rPr>
        <w:t>Fox Corporation Annual Report, The Org, AINvest — Leadership team, strategic direction, AI commentary, 2025-2026</w:t>
      </w:r>
    </w:p>
    <w:p>
      <w:pPr>
        <w:spacing w:before="20" w:after="20"/>
        <w:ind w:left="170"/>
      </w:pPr>
      <w:r>
        <w:rPr>
          <w:rFonts w:ascii="Calibri" w:hAnsi="Calibri"/>
          <w:b/>
          <w:color w:val="4A6B25"/>
          <w:sz w:val="15"/>
        </w:rPr>
        <w:t xml:space="preserve">3. </w:t>
      </w:r>
      <w:r>
        <w:rPr>
          <w:rFonts w:ascii="Calibri" w:hAnsi="Calibri"/>
          <w:b w:val="0"/>
          <w:color w:val="3A4A28"/>
          <w:sz w:val="17"/>
        </w:rPr>
        <w:t>Fox Corporation CSR Report, Sustainalytics, Yahoo Finance ESG — ESG ratings (Significant controversy level 3.0), $20M+ community contributions,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FOXA,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