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FUBO</w:t>
      </w:r>
      <w:r>
        <w:rPr>
          <w:rFonts w:ascii="Calibri" w:hAnsi="Calibri"/>
          <w:b/>
          <w:color w:val="1A2010"/>
          <w:sz w:val="40"/>
        </w:rPr>
        <w:t xml:space="preserve">  FuboTV Inc.</w:t>
      </w:r>
    </w:p>
    <w:p>
      <w:pPr>
        <w:spacing w:after="120"/>
      </w:pPr>
      <w:r>
        <w:rPr>
          <w:rFonts w:ascii="Calibri" w:hAnsi="Calibri"/>
          <w:b/>
          <w:color w:val="6E8450"/>
          <w:sz w:val="18"/>
        </w:rPr>
        <w:t>GROWTH SLEEVE · 2026-03-24 · Inspire: 41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Entertainment — Live TV Streaming · NYSE · United States</w:t>
      </w:r>
    </w:p>
    <w:p>
      <w:pPr>
        <w:spacing w:after="80"/>
      </w:pPr>
      <w:r>
        <w:rPr>
          <w:rFonts w:ascii="Calibri" w:hAnsi="Calibri"/>
          <w:b w:val="0"/>
          <w:color w:val="3A4A28"/>
          <w:sz w:val="20"/>
        </w:rPr>
        <w:t>FuboTV is a live TV streaming platform focused on sports programming, serving 1.63 million paid North American subscribers as of Q3 2025. The company is in the process of merging its operations with Hulu + Live TV to form a larger streaming entity controlled by Disney. Prior to merger completion, FuboTV operates independently, offering sports-first vMVPD bundles including a lower-priced 'skinny' sports bundle launched in 2025.</w:t>
      </w:r>
    </w:p>
    <w:p>
      <w:r>
        <w:rPr>
          <w:rFonts w:ascii="Calibri" w:hAnsi="Calibri"/>
          <w:b/>
          <w:color w:val="6E8450"/>
          <w:sz w:val="18"/>
        </w:rPr>
        <w:t>1,200 Employees · https://fubo.tv</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FuboTV scores modestly on innovation. Track record (1/3): the company successfully carved out a sports-first streaming niche in an overcrowded vMVPD market, launched a lower-priced 'skinny' bundle with 20% sequential subscriber growth, but has not achieved a transformative business model pivot [1]. AI deployment (1/2): FuboTV's platform incorporates viewer behavior analytics and content recommendation AI, but no specific AI-driven revenue gains or cost savings have been quantified [1]. Market share (1/2): FuboTV leads in sports-focused live streaming but trails broadly behind YouTube TV in overall vMVPD market share [1]. Pipeline (0/2): with a pending Disney/Hulu merger, FuboTV's independent product roadmap has been effectively suspended [1]. R&amp;D intensity (1/1): as a software platform company, technology investment is intrinsic to operations.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FuboTV's mission to 'reimagine live TV for a new generation of sports fans' is specific and differentiated, but reads more as a market positioning statement than a purpose-driven vision [3]. Community impact (0/2): no evidence of significant charitable programs or community investment initiatives [1]. Employee retention (1/2): the company maintains a stable core team amid merger uncertainty, but headcount is limited (~1,200 employees) and the merger process creates natural retention risk [1]. Insider buying (1/2): management has demonstrated commitment to the business through the Disney deal negotiation, but no specific insider buying transactions have been cited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FuboTV's financial infrastructure is weak across most metrics. ROE of -7.69% scores 0 (below 0% floor). Profit margin is negative (scores 0). Revenue growth YoY of 4.58% is below the 10% target (score ≈ 0.49). Revenue 5yr CAGR is estimated around 20% (scores 1.0). D/E of 16% scores well (1.0). Forward P/E of 91.52 far exceeds the 60 floor (scores 0). PEG not meaningful. Liquidity check: stock at ~$1.13 × ~20M avg daily volume = ~$22M, passes the $1M threshold [1]. Weighted calculation: D/E(1.0×1) + ROE(0×2) + Rev Growth YoY(0.49×1) + Rev 5yr(1.0×2) + Fwd PE(0×1) + Profit Margin(0×1) + PEG(0×2) = 3.49/10 → score ≈ 3, but forward PE is so extreme it reflects near-zero earnings, pulling the score to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FuboTV's decision to merge with Hulu + Live TV rather than pursue an independent path reveals a finite player — one playing to survive rather than to endure. The strategic logic is sound (scale is necessary in streaming), but the outcome removes FuboTV as an independent entity, making Infinite Game assessment largely academic.</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FuboTV's cause — revolutionizing live sports viewing for cord-cutters — is genuine and has been pursued with consistency since 2015. However, the pending Disney merger effectively ends FuboTV as an independent Just Cause player; the company is merging into a larger entity rather than sustaining its mission independently [1].</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FuboTV has maintained a relatively stable leadership team through the difficult transition from growth-at-all-costs to path-to-profitability strategy, achieving two consecutive quarters of positive adjusted EBITDA by Q3 2025. Trial-to-paid conversions improving and churn falling nearly 50% YoY suggest operational alignment [1].</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FuboTV's language around competition has historically been focused on winning sports rights against YouTube TV and Hulu Live rather than learning from rivals. The merger with Hulu/Disney is partly an admission that independent competition is not viable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decision to pursue a merger with Disney/Hulu represents existential flexibility — recognizing that the independent sports streaming model is not scalable and pivoting to a joint venture structure to survive. This is reactive flexibility rather than proactive Just Cause-driven reinvention [1].</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FuboTV's financial trajectory — years of losses, a stock price down 63% in the past year, and a distressed merger — reflects a company that struggled to make the courageous investments in content and technology scale that would have been required to compete independently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FuboTV's pending merger with Hulu + Live TV under Disney creates the largest live TV streaming platform in the US by subscriber count, combining Fubo's sports-first DNA with Hulu's broad content library. The deal's strategic logic is sound: combined scale reduces content licensing costs, improves technology amortization, and creates a credible alternative to YouTube TV. Fubo's achievement of consecutive positive adjusted EBITDA quarters in 2025 demonstrates the path to profitability was real before the merger [1].</w:t>
      </w:r>
    </w:p>
    <w:p>
      <w:pPr>
        <w:spacing w:after="120"/>
      </w:pPr>
      <w:r>
        <w:rPr>
          <w:rFonts w:ascii="Calibri" w:hAnsi="Calibri"/>
          <w:b w:val="0"/>
          <w:color w:val="3A4A28"/>
          <w:sz w:val="20"/>
        </w:rPr>
        <w:t>The bear case is structural: even in the merged entity, Fubo shareholders are minority partners in a Disney-controlled company, limiting independent upside capture. The stock has declined 63% in 52 weeks and trades at $1.13 with a forward P/E of 91.52x — implying the market expects minimal near-term earnings even post-merger. Short interest at 15.78% of shares reflects skepticism about merger closing terms and post-merger value creation. The company missed Q4 2025 EPS expectations by 300%, highlighting ongoing execution risk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Disney/Hulu merger closing — definitive terms announcement and shareholder approval timeline will determine the exchange ratio and value realization for current shareholders</w:t>
      </w:r>
    </w:p>
    <w:p>
      <w:pPr>
        <w:spacing w:before="40" w:after="40"/>
        <w:ind w:left="283"/>
      </w:pPr>
      <w:r>
        <w:rPr>
          <w:rFonts w:ascii="Calibri" w:hAnsi="Calibri"/>
          <w:b/>
          <w:color w:val="4A6B25"/>
          <w:sz w:val="20"/>
        </w:rPr>
        <w:t xml:space="preserve">2. </w:t>
      </w:r>
      <w:r>
        <w:rPr>
          <w:rFonts w:ascii="Calibri" w:hAnsi="Calibri"/>
          <w:b w:val="0"/>
          <w:color w:val="3A4A28"/>
          <w:sz w:val="20"/>
        </w:rPr>
        <w:t>Subscriber growth above 2 million North American paid subscribers would validate the sports-first strategy and demonstrate the skinny bundle is working</w:t>
      </w:r>
    </w:p>
    <w:p>
      <w:pPr>
        <w:spacing w:before="40" w:after="40"/>
        <w:ind w:left="283"/>
      </w:pPr>
      <w:r>
        <w:rPr>
          <w:rFonts w:ascii="Calibri" w:hAnsi="Calibri"/>
          <w:b/>
          <w:color w:val="4A6B25"/>
          <w:sz w:val="20"/>
        </w:rPr>
        <w:t xml:space="preserve">3. </w:t>
      </w:r>
      <w:r>
        <w:rPr>
          <w:rFonts w:ascii="Calibri" w:hAnsi="Calibri"/>
          <w:b w:val="0"/>
          <w:color w:val="3A4A28"/>
          <w:sz w:val="20"/>
        </w:rPr>
        <w:t>Disney's first combined streaming earnings report showing cost synergies and margin improvement would validate the strategic rationale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Merger risk: regulatory or structural complications in the Hulu + Live TV merger could delay or derail value realization, leaving FuboTV as a standalone company with insufficient scale</w:t>
      </w:r>
    </w:p>
    <w:p>
      <w:pPr>
        <w:spacing w:before="40" w:after="40"/>
        <w:ind w:left="283"/>
      </w:pPr>
      <w:r>
        <w:rPr>
          <w:rFonts w:ascii="Calibri" w:hAnsi="Calibri"/>
          <w:b/>
          <w:color w:val="4A6B25"/>
          <w:sz w:val="20"/>
        </w:rPr>
        <w:t xml:space="preserve">2. </w:t>
      </w:r>
      <w:r>
        <w:rPr>
          <w:rFonts w:ascii="Calibri" w:hAnsi="Calibri"/>
          <w:b w:val="0"/>
          <w:color w:val="3A4A28"/>
          <w:sz w:val="20"/>
        </w:rPr>
        <w:t>Content cost inflation: sports rights negotiations with major leagues represent the single largest cost driver; any escalation in NBA, NFL, or MLB rights costs would compress margins sharply</w:t>
      </w:r>
    </w:p>
    <w:p>
      <w:pPr>
        <w:spacing w:before="40" w:after="40"/>
        <w:ind w:left="283"/>
      </w:pPr>
      <w:r>
        <w:rPr>
          <w:rFonts w:ascii="Calibri" w:hAnsi="Calibri"/>
          <w:b/>
          <w:color w:val="4A6B25"/>
          <w:sz w:val="20"/>
        </w:rPr>
        <w:t xml:space="preserve">3. </w:t>
      </w:r>
      <w:r>
        <w:rPr>
          <w:rFonts w:ascii="Calibri" w:hAnsi="Calibri"/>
          <w:b w:val="0"/>
          <w:color w:val="3A4A28"/>
          <w:sz w:val="20"/>
        </w:rPr>
        <w:t>Subscriber churn: with 15.78% short interest, the market expects subscriber losses; any sequential decline in paid subscribers would trigger further stock pressure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FuboTV's core business — live sports streaming — is moderately protected from AI disruption because live sports rights, broadcast licenses, and subscriber relationships are physical-world contracts that AI cannot replicate. However, AI does pose meaningful risk: AI-generated sports highlights could reduce demand for full-game viewing, AI-powered content recommendation could erode subscriber loyalty to any single platform, and the broader streaming landscape is being reshaped by AI-driven content and advertising personalization. FuboTV itself uses viewer analytics AI for recommendations [1]. AI Opportunity (0/1): no meaningful AI revenue contribution cited; the company's pending merger with Hulu/Disney makes independent AI strategy moot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FuboTV Q3 2025 Earnings Release and Q4 2025 Preliminary Results, 2025–2026</w:t>
      </w:r>
    </w:p>
    <w:p>
      <w:pPr>
        <w:spacing w:before="20" w:after="20"/>
        <w:ind w:left="170"/>
      </w:pPr>
      <w:r>
        <w:rPr>
          <w:rFonts w:ascii="Calibri" w:hAnsi="Calibri"/>
          <w:b/>
          <w:color w:val="4A6B25"/>
          <w:sz w:val="15"/>
        </w:rPr>
        <w:t xml:space="preserve">2. </w:t>
      </w:r>
      <w:r>
        <w:rPr>
          <w:rFonts w:ascii="Calibri" w:hAnsi="Calibri"/>
          <w:b w:val="0"/>
          <w:color w:val="3A4A28"/>
          <w:sz w:val="17"/>
        </w:rPr>
        <w:t>StockAnalysis.com — FUBO statistics and valuation, accessed March 2026</w:t>
      </w:r>
    </w:p>
    <w:p>
      <w:pPr>
        <w:spacing w:before="20" w:after="20"/>
        <w:ind w:left="170"/>
      </w:pPr>
      <w:r>
        <w:rPr>
          <w:rFonts w:ascii="Calibri" w:hAnsi="Calibri"/>
          <w:b/>
          <w:color w:val="4A6B25"/>
          <w:sz w:val="15"/>
        </w:rPr>
        <w:t xml:space="preserve">3. </w:t>
      </w:r>
      <w:r>
        <w:rPr>
          <w:rFonts w:ascii="Calibri" w:hAnsi="Calibri"/>
          <w:b w:val="0"/>
          <w:color w:val="3A4A28"/>
          <w:sz w:val="17"/>
        </w:rPr>
        <w:t>FuboTV corporate website and mission statement — fubo.tv/about</w:t>
      </w:r>
    </w:p>
    <w:p>
      <w:pPr>
        <w:spacing w:before="20" w:after="20"/>
        <w:ind w:left="170"/>
      </w:pPr>
      <w:r>
        <w:rPr>
          <w:rFonts w:ascii="Calibri" w:hAnsi="Calibri"/>
          <w:b/>
          <w:color w:val="4A6B25"/>
          <w:sz w:val="15"/>
        </w:rPr>
        <w:t xml:space="preserve">4. </w:t>
      </w:r>
      <w:r>
        <w:rPr>
          <w:rFonts w:ascii="Calibri" w:hAnsi="Calibri"/>
          <w:b w:val="0"/>
          <w:color w:val="3A4A28"/>
          <w:sz w:val="17"/>
        </w:rPr>
        <w:t>GF Score and Piotroski analysis via GuruFocus, accessed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