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GEHC</w:t>
      </w:r>
      <w:r>
        <w:rPr>
          <w:rFonts w:ascii="Calibri" w:hAnsi="Calibri"/>
          <w:b/>
          <w:color w:val="1A2010"/>
          <w:sz w:val="40"/>
        </w:rPr>
        <w:t xml:space="preserve">  GE HealthCare Technologies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-73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GE HealthCare Technologies Inc. develops, manufactures, and markets medical imaging equipment, diagnostic pharmaceuticals, patient monitoring systems, and AI-enabled clinical solutions globally. Operating through Imaging, Advanced Visualization Solutions, Patient Care Solutions, and Pharmaceutical Diagnostics segments, the company serves hospitals, clinics, and research institutions across over 160 countries.</w:t>
      </w:r>
    </w:p>
    <w:p>
      <w:r>
        <w:rPr>
          <w:rFonts w:ascii="Calibri" w:hAnsi="Calibri"/>
          <w:b/>
          <w:color w:val="6E8450"/>
          <w:sz w:val="18"/>
        </w:rPr>
        <w:t>54,000 Employees · https://www.gehealthcare.com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GE HealthCare has systematically expanded its product portfolio since the January 2023 spinoff, with the Imaging segment posting 6.6% revenue growth and Pharmaceutical Diagnostics surging 22.3% in 2025, demonstrating sustained commercial execution across multiple cycles [1]. AI Deployment (2/2): The company holds the industry's largest portfolio of 100 FDA-cleared AI-enabled medical devices — more than any competitor for four consecutive years — and has set a target of 200 AI-powered authorizations by 2028 under Chief AI Officer Parminder Bhatia [2][3]. Market Share (2/2): GEHC maintains #1 or #2 global positions in CT scanning, MRI, ultrasound imaging, and patient monitoring, with a $20.6 billion revenue base that reflects deep hospital integration and installed base advantages [1]. Pipeline (1/2): The company is actively developing next-generation photon-counting CT, AI-guided care pathways, and theranostic radiopharmaceuticals, though specific named product launch dates with revenue visibility are limited [1][2]. R&amp;D Intensity (1/1): R&amp;D spending exceeds $1 billion annually, well above medical device industry averages, with a dedicated cross-company AI organization building foundational and generative models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GE HealthCare's purpose — 'creating a world where healthcare has no limits' — is specific, aspirational, and clearly connects to a larger vision beyond profit; CEO Arduini explicitly references this mission in strategic decisions and has built the company's five cultural principles around it [3]. Community Impact (1/2): The company signed the UN Global Compact in 2023, earned the EcoVadis Silver Medal in 2025 (top 15%), and had its 2050 net-zero goals validated by the Science Based Targets initiative in June 2024 [5]. Employee Retention (1/2): Arduini invested in Leadership Academies across four levels reaching hundreds of leaders globally and partnered with DDI for systematic leadership development, though specific turnover data is unavailable for the three-year-old independent entity [3]. Insider Buying (1/2): CEO and executives hold significant equity stakes from the spinoff, but no notable open-market insider purchases were detected in the past 12 months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Strong financial profile anchored by a compelling forward P/E of 12.5x against guided EPS growth of 8-12% for 2026, ROE of 22.4% well above the 15% target, and manageable debt-to-equity of 98.7% [1][4]. Revenue grew 4.8% in FY2025 to $20.6 billion with a 3-year CAGR of approximately 4.0%, and EBIT margin expansion of 50-80 bps is guided for 2026 alongside $1.7 billion in free cash flow [1]. The primary drag is a 10.1% net profit margin — below the 20% target — reflecting the post-spinoff margin improvement trajectory, though operating margins of 15.7% are trending in the right direction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GE HealthCare demonstrates strong infinite game characteristics for a recently independent company. CEO Arduini established a purpose-driven culture around 'creating a world where healthcare has no limits,' made bold long-term AI investments, and led the complex spinoff from GE. The company acknowledges Siemens Healthineers and Philips as worthy rivals driving innovation. Trust-building with 54,000 employees is still maturing post-spinoff, and the three-year track record limits assessment of long-term consistency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GE HealthCare's purpose of 'creating a world where healthcare has no limits' is specific, aspirational, and service-oriented, with CEO Arduini referencing it in strategic decisions and leadership programs [3]. The cause connects technology to democratizing healthcare access globally, though the company's three-year independent track record limits evidence of multi-decade commitment to this cause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company invested in Leadership Academies across four levels, partnered with DDI for leadership development, and CEO Arduini emphasizes 'culture eats strategy for breakfast' as a guiding principle [3]. However, the spinoff from GE involved significant organizational upheaval, and subsequent leadership reshuffles create uncertainty for the 54,000-person global workforce still building a new institutional identity.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Management consistently frames Siemens Healthineers and Philips as forces pushing GE HealthCare to innovate faster in AI-enabled imaging and digital health, using competitive dynamics constructively rather than dismissively [1][2]. The AI leadership strategy targeting 200 FDA authorizations is explicitly framed as advancing patient care, not just winning market share.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January 2023 spinoff from General Electric was a transformative corporate restructuring that created an independent healthcare technology company from a conglomerate division, demonstrating meaningful flexibility [1]. Under Arduini, the company is pivoting toward AI-native medical devices and software-enabled precision care, though the core business model of capital equipment manufacturing remains fundamentally unchanged.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Arduini led GE HealthCare through one of the most complex corporate separations in history and immediately committed to a bold AI-first strategy, appointing a Chief AI Officer and targeting 200 AI device authorizations by 2028 [2][3]. The company's 2026 guidance balances continued R&amp;D investment with margin expansion, and the decision to absorb short-term separation costs to build long-term competitive advantages demonstrates leadership willing to sacrifice quarterly optimization for structural positioning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GE HealthCare is a $20.6 billion revenue global leader in medical imaging, patient monitoring, and pharmaceutical diagnostics, trading at an attractive 12.5x forward earnings with 22.4% ROE and $1.7 billion in expected 2026 free cash flow [1][4]. The company holds the industry's largest portfolio of 100 FDA-authorized AI-enabled medical devices and is targeting 200 by 2028, creating a structural competitive advantage as hospitals globally adopt AI-enhanced clinical decision support. CEO Arduini's 2026 guidance of $4.95-$5.15 adjusted EPS (8-12% growth) and 50-80 bps margin expansion demonstrates a clear path toward improving profitability from the current 10.1% net margin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moderate organic revenue growth of just 3-4%, tariff exposure on global manufacturing supply chains, and a 98.7% debt-to-equity ratio from the GE spinoff that constrains financial flexibility [4][5]. Profit margins remain well below medical device peers, and the company must prove it can sustainably accelerate top-line growth while expanding margins in a competitive landscape against well-resourced Siemens Healthineers and Philips. However, the valuation provides a meaningful margin of safety at 12.5x forward earnings, and the AI tailwind is structural rather than cyclical, making GEHC a compelling HOLD with potential to upgrade on continued margin expansion and AI portfolio monetization.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AI-enabled device portfolio expanding from 100 to 200 FDA authorizations by 2028, driving premium pricing and recurring software revenue as hospitals adopt AI-enhanced diagnostic workflows [2][3]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EBIT margin expansion of 50-80 bps guided for 2026 to 15.8-16.1%, with $1.7 billion free cash flow supporting buybacks and tuck-in acquisitions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Pharmaceutical Diagnostics segment momentum (+22.3% revenue growth in 2025) as theranostics and precision medicine accelerate global adoption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Tariff uncertainty on international supply chains could compress margins and delay hospital capital expenditure decisions despite management's mitigation guidance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Organic revenue growth of 3-4% is modest for a growth-sleeve stock, and deceleration in hospital CapEx cycles could further pressure the top line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pressure from Siemens Healthineers and Philips in AI-enhanced imaging could erode GEHC's first-mover advantage as rivals accelerate their own FDA-authorized AI pipelines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GE HealthCare's core business — manufacturing CT scanners, MRI machines, ultrasound systems, and pharmaceutical diagnostics — involves highly regulated physical medical devices with FDA approval cycles and deep hospital integration that AI cannot displace [1]. The regulatory moat, installed base stickiness, and physical manufacturing requirements create structural protection; AI enhances rather than threatens these products through improved image analysis, workflow automation, and clinical decision support [2]. AI Opportunity (1/1): GEHC leads the industry with 100 FDA-authorized AI-enabled medical devices and is building foundational models under Chief AI Officer Bhatia, with the Pharmaceutical Diagnostics segment (+22.3% in 2025) demonstrating tangible AI-adjacent commercial traction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-73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Embryonic Stem Cells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In Vitro Fertilization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GE HealthCare Q4/FY2025 Earnings Release, investor.gehealthcare.com,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GE HealthCare AI and Leadership Coverage — Medical Design &amp; Outsourcing, Fortune, DDI, HIMSS 2026,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GE HealthCare CEO Peter Arduini interviews and cultural leadership — Fortune, DDI Client Story,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GEHC key statistics, financial data, and insider transactions,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Benzinga — 'GE HealthCare Beats Earnings But Margin Pressure, Tariff Costs Could Weigh On Profitability,' February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