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GERN</w:t>
      </w:r>
      <w:r>
        <w:rPr>
          <w:rFonts w:ascii="Calibri" w:hAnsi="Calibri"/>
          <w:b/>
          <w:color w:val="1A2010"/>
          <w:sz w:val="40"/>
        </w:rPr>
        <w:t xml:space="preserve">  Geron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2026-03-24 · Inspire: 12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Geron Corporation is a commercial-stage biopharmaceutical company focused on its telomerase inhibitor imetelstat (marketed as RYTELO). RYTELO became the first and only telomerase inhibitor approved by the FDA, cleared in June 2024 for lower-risk myelodysplastic syndromes (MDS) in patients who have relapsed or refractory disease after erythropoiesis-stimulating agents. FY2025 RYTELO net revenue was $183.6M, up 140% YoY, with 2026 guidance of $220-240M.</w:t>
      </w:r>
    </w:p>
    <w:p>
      <w:r>
        <w:rPr>
          <w:rFonts w:ascii="Calibri" w:hAnsi="Calibri"/>
          <w:b/>
          <w:color w:val="6E8450"/>
          <w:sz w:val="18"/>
        </w:rPr>
        <w:t>250 Employees · https://www.geron.com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Geron earns 3/3 on Innovation Track Record: developing and commercializing the world's first FDA-approved telomerase inhibitor after decades of scientific work is a transformative achievement — one of the most significant innovations in MDS treatment in years [1]. AI Deployment scores 0/2: no AI products or specific AI-driven cost savings reported. Market Share scores 1/2: RYTELO is the only approved telomerase inhibitor with no direct competitor, making Geron the de facto leader in this specific niche — though the 8,000 eligible second-line MDS patients represents a relatively narrow market [2]. Pipeline scores 1/2: the Phase 3 IMpactMF trial in myelofibrosis has 85% enrollment with interim OS analysis expected H2 2026; specific timeline exists but readout uncertain [2]. R&amp;D scores 1/1: clinical-stage biopharma invests above industry average in R&amp;D. Total: 3+0+1+1+1 = 6.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Geron's mission — advancing telomerase biology to provide transformative therapies for patients with serious hematological disorders — is specific and validated by 30+ years of scientific commitment to imetelstat [1]. Mission floor scores 3/4: the company's decades-long commitment to a single scientific thesis is unusual and demonstrates genuine conviction. Community impact scores 0/2: no distinctive charitable programs beyond standard patient access programs. Employee retention scores 1/2: a focused science-driven company with specialized expertise in telomerase biology tends to retain key scientists; restructuring in December 2025 (one-third workforce cut) creates uncertainty [2]. Insider buying scores 1/2: institutional ownership at 79.69% reflects strong buy-and-hold conviction; no specific insider buying data available [2]. Total: 3+0+1+1 = 5.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GERN financials reflect commercial-stage biopharma. Revenue $183.6M FY2025 (+140% YoY); net loss improved to $85.8M in 2025 from $174.6M in 2024; cash $401.1M [1]. D/E: estimated ~40% from modest debt; ROE: negative; profit margin ~-47%; Rev growth YoY 140%: 1.0; estimated Rev 5yr CAGR (product launched 2024): use 2yr CAGR ~200%: 1.0 ×2; D/E 40%: (300-40)/(300-70)=1.13→1.0; ROE negative: 0.0 ×2; Fwd PE: negative EPS; Margin -47%: 0.0; PEG: negative ×2. Sum: D/E(1×1.0)+ROE(2×0)+RevYoY(1×1.0)+Rev5yr(2×1.0)+FwdPE(0)+Margin(0)+PEG(0)=1.0+0+1.0+2.0=4.0/10=0.40 → score 4. Discount to 3 for December 2025 workforce cut and Altman Z-Score distress signal.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Geron's 30+ year commitment to telomerase biology before a single approved product is the definition of long-term orientation — Sinek's courage to lead in its purest form. The December 2025 workforce cut of one-third complicates the trusting teams dimension, but the scientific conviction that sustained the program through decades of uncertainty is genuinely admirable.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Geron's purpose — providing breakthrough treatment for hematological malignancies through telomerase biology — is specific and validated by the world's first telomerase inhibitor approval after 30+ years of research [1]. Scores 2/3: a genuine cause lived out through extraordinary long-term commitment, but pre-commercialization scale limits the breadth of validation.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December 2025 restructuring eliminated one-third of the workforce, a significant trust disruption [2]. Even if financially necessary, this creates organizational anxiety inconsistent with Sinek's Circle of Safety model. Scores 0/2.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commentary acknowledges that luspatercept becoming the dominant first-line MDS treatment creates a positive dynamic for RYTELO as the preferred second-line option [2]. This is Sinek's worthy rival concept: using competitive dynamics to define a differentiated purpose. Scores 1/1.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Geron pivoted from a broad telomerase research program to a focused single-asset strategy in imetelstat, and is now expanding from MDS into myelofibrosis — incremental flexibility rather than transformative pivot [1]. Scores 1/2.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Sustaining a telomerase inhibitor development program for 30+ years, through multiple clinical failures and partner exits (J&amp;J terminated the partnership in 2018), before finally achieving FDA approval in 2024 is extraordinary courage to lead [1]. Multiple costly long-term bets maintained through crisis. Scores 2/2.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Geron's RYTELO is the first and only telomerase inhibitor approved anywhere in the world, targeting an 8,000-patient U.S. second-line MDS market with $183.6M in FY2025 revenue — a 140% improvement over 2024 — and 2026 guidance of $220-240M [1]. The IMpactMF myelofibrosis trial with 85% enrollment and H2 2026 interim OS readout represents a major potential catalyst for expansion into a significantly larger patient population. Net loss improved dramatically from $174.6M to $85.8M in 2025, with the best-ever 9% demand growth in Q4.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Key risks center on the narrow indication and cash position: the $401.1M cash balance against $254.7M in operating expenses provides an approximately 18-month runway [1][2]. The Altman Z-Score distress signal, December 2025 workforce reduction, and the limited 8,000-patient eligible U.S. MDS population cap near-term revenue. European commercialization launches in 2026 create execution risk without a commercial partner. IMpactMF OS readout in H2 2026 is binary — a failure would significantly impair the growth thesis.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IMpactMF Phase 3 interim overall survival readout in H2 2026 — positive data in myelofibrosis would open a significantly larger addressable market and potential accelerated approval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European commercial launch in select EU countries commencing 2026 — international revenue would improve the path to profitability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Q4 2026 revenue demonstrating sustained demand growth and trajectory to profitability — reducing dilution risk and extending cash runway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IMpactMF failure: a negative OS readout in myelofibrosis would limit GERN to the narrow MDS indication, making the path to profitability extremely challenging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runway of approximately 18 months necessitates near-term profitability; any revenue shortfall would force a dilutive capital raise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MDS pipeline from luspatercept (already dominant in first line) and emerging agents could limit RYTELO's second-line market penetration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Geron's imetelstat (RYTELO) is a biologic drug — a peptide nucleic acid telomerase inhibitor — that must be manufactured through complex biological processes that AI cannot replace [1]. The FDA approval, clinical trial data, and physician prescribing relationships create durable moats against AI substitution. However, AI-accelerated drug discovery could produce competitive telomerase inhibitors faster than historical timelines, and AI-based patient selection tools could create competitive pressure in the MDS treatment space. Earns 7/9 on AI Risk Protection (protected — biologic manufacturing and regulatory approval), 0/1 on AI Opportunity. Total: 7.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12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Geron Corporation Q4 2025 Financial Results, GlobeNewsWire, February 25,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Geron Corporation 2026 Financial Guidance, GlobeNewsWire, January 12,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GuruFocus, 'Geron (GERN) Forecasts Strong Revenue from RYTELO in 2026',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The Markets Daily, 'Geron Q4 Earnings Call Highlights', February 27,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