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GETY</w:t>
      </w:r>
      <w:r>
        <w:rPr>
          <w:rFonts w:ascii="Calibri" w:hAnsi="Calibri"/>
          <w:b/>
          <w:color w:val="1A2010"/>
          <w:sz w:val="40"/>
        </w:rPr>
        <w:t xml:space="preserve">  Getty Images Holdings, Inc.</w:t>
      </w:r>
    </w:p>
    <w:p>
      <w:pPr>
        <w:spacing w:after="120"/>
      </w:pPr>
      <w:r>
        <w:rPr>
          <w:rFonts w:ascii="Calibri" w:hAnsi="Calibri"/>
          <w:b/>
          <w:color w:val="6E8450"/>
          <w:sz w:val="18"/>
        </w:rPr>
        <w:t>GROWTH SLEEVE · 2026-04-10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Getty Images is a global visual content marketplace offering creative and editorial photographs, illustrations, vectors, videos, and generative AI services. Following the January 2025 merger with Shutterstock, the combined entity is the world's largest licensed visual content provider with approximately $981M in standalone revenue.</w:t>
      </w:r>
    </w:p>
    <w:p>
      <w:r>
        <w:rPr>
          <w:rFonts w:ascii="Calibri" w:hAnsi="Calibri"/>
          <w:b/>
          <w:color w:val="6E8450"/>
          <w:sz w:val="18"/>
        </w:rPr>
        <w:t>1,650 Employees · https://www.gettyimages.com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Getty merged with Shutterstock in January 2025 to create a $3.7B visual content company, but this is a defensive consolidation play rather than a transformative product launch — core revenue grew only 1.9% CAGR over three years [1][4]. AI Deployment (1/2): Getty partnered with NVIDIA to create generative AI text-to-image and text-to-video services trained exclusively on its licensed content library, providing commercially safe AI-generated visuals with worldwide usage rights [3]. This is a genuine AI product shipping to customers. Market Share (1/2): Getty is the category leader in premium editorial and creative stock imagery, but market share is eroding as Canva, Adobe Stock, and free AI generators (Midjourney, DALL-E) capture the lower end of the market [3]. Pipeline (1/2): The Shutterstock integration and expanded AI services provide pipeline visibility, but specific revenue targets and launch dates for next-gen products are vague beyond the merger synergy targets [4]. R&amp;D Intensity (0/1): R&amp;D spending is minimal relative to technology peers; Getty is primarily a content licensing platform, not a technology innovator.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Getty's purpose of connecting people with powerful imagery to move the world is clear and connects the business to a larger creative ecosystem, but it is not distinctive enough to differentiate from any visual content competitor [2]. Community Impact (1/2): Getty has programs supporting visual storytelling for underrepresented communities and partnerships with content creators globally, but lacks large-scale charitable commitments with specific dollar amounts [2]. Employee Retention (1/2): Glassdoor rating of 3.6/5 with 57% recommendation rate is below average for the industry; reviews praise transparency in leadership but note organizational instability from the merger and layoffs [2]. Insider Buying (0/2): No evidence of meaningful net insider buying; the company's penny-stock valuation and negative earnings make insider conviction signals difficult to assess.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Getty's financial profile is severely strained by $2.0B in total debt against only $90M in cash, producing a D/E ratio of 333% that exceeds the 300% floor [1][5]. ROE is negative at -31.3% due to net losses, and profit margin is -21.0%, reflecting the weight of interest expense and merger-related costs on a sub-$1B revenue base. The forward P/E of 8.4x is attractively low if profitability materializes, and the estimated PEG of ~1.4 is reasonable for a growth recovery story. Revenue growth of 14.1% YoY in 2025 was boosted by $40M in accelerated revenue recognition; underlying growth is low single digits with 2026 guidance of $948-988M [1]. The stock trades at $0.84, creating liquidity of $2.5M daily — barely above the $1M floor. Free cash flow was negative $470M in 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Getty Images is attempting to play an infinite game by pivoting toward AI-powered content creation rather than clinging solely to traditional licensing, but the company's defensive merger with Shutterstock and heavy debt burden suggest a finite-game urgency driven by survival rather than purpose. The 30-year content library is a genuine long-term asset, but the business model is under structural threat.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Getty's cause — democratizing access to powerful visual storytelling — exists but is shallow in the Sinek framework. The company has served creative professionals for decades, but the mission hasn't driven transformative strategic decisions; the Shutterstock merger was motivated by competitive survival rather than advancing a vision of a better future [4].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Shutterstock merger inevitably created organizational disruption, and Getty's workforce of 1,650 employees is lean for a billion-dollar company. Glassdoor rating of 3.6/5 with only 57% recommendation rate suggests a stressed work environment, and reviews cite layoffs and restructuring as concerns [2]. The merger integration period inherently undermines psychological safety. Score: 0/2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Getty acknowledges NVIDIA, Adobe, and generative AI platforms as forces reshaping the industry, and has pursued partnerships (NVIDIA collaboration) and strategic adaptation (AI-trained-on-licensed-content model) rather than pure opposition [3]. The Stability AI lawsuit is defensive but coexists with a constructive approach to the AI ecosystem. Score: 1/1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Shutterstock merger and pivot to AI-generated content services represent meaningful strategic adaptation from a pure licensing model. Getty is evolving from a library company to an AI-powered content platform, which is significant even if incremental [3][4]. However, this pivot was forced by market disruption rather than driven proactively by a Just Cause, and the outcome remains highly uncertain.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Getty's leadership has shown some courage in pursuing the NVIDIA AI partnership and the Shutterstock merger while maintaining a principled stance on copyright protection through the Stability AI lawsuit [3]. CEO Dawn Airey has called for industry-wide AI standards, taking a public position that could alienate AI-native competitors. However, the $2B debt burden and negative free cash flow constrain leadership's ability to make truly courageous long-term bets.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Getty Images is the world's largest licensed visual content provider with $981M in 2025 revenue, now merging with Shutterstock to create a combined entity with greater scale and negotiating leverage against AI model builders [1][4]. The forward P/E of 8.4x is optically cheap if the company can stabilize revenue and achieve merger synergies. The NVIDIA partnership for generative AI trained on licensed content creates a differentiated AI offering that competitors using scraped data cannot legally replicate [3]. Getty's 30-year editorial archive and contributor relationships represent an irreplaceable content moat that AI generators cannot easily substitute for premium editorial and enterprise use cases.</w:t>
      </w:r>
    </w:p>
    <w:p>
      <w:pPr>
        <w:spacing w:after="120"/>
      </w:pPr>
      <w:r>
        <w:rPr>
          <w:rFonts w:ascii="Calibri" w:hAnsi="Calibri"/>
          <w:b w:val="0"/>
          <w:color w:val="3A4A28"/>
          <w:sz w:val="20"/>
        </w:rPr>
        <w:t>The bear case is severe. Getty faces existential disruption from generative AI that can produce commercial-quality images at near-zero cost — 40% of marketers already use AI generation for visual content [3]. The D/E ratio of 333% and negative free cash flow of -$470M in 2025 create acute financial stress with only $90M in cash against $2.0B in debt [5]. Revenue guidance for 2026 ($948-988M) implies flat-to-declining organic growth when adjusted for the $40M accelerated recognition in Q4 2025 [1]. The stock trades below $1, raising potential delisting risk and institutional ownership constraints. The Shutterstock merger integration adds execution risk during a period of maximum industry disruption. Even if Getty successfully pivots to AI, the TAM for commercially-licensed AI-generated content may be far smaller than the traditional stock photography market it replaces.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Shutterstock merger integration synergies — combined entity could improve pricing power with enterprise clients and AI data licensing negotiations, targeting cost savings on a combined revenue base [4]</w:t>
      </w:r>
    </w:p>
    <w:p>
      <w:pPr>
        <w:spacing w:before="40" w:after="40"/>
        <w:ind w:left="283"/>
      </w:pPr>
      <w:r>
        <w:rPr>
          <w:rFonts w:ascii="Calibri" w:hAnsi="Calibri"/>
          <w:b/>
          <w:color w:val="4A6B25"/>
          <w:sz w:val="20"/>
        </w:rPr>
        <w:t xml:space="preserve">2. </w:t>
      </w:r>
      <w:r>
        <w:rPr>
          <w:rFonts w:ascii="Calibri" w:hAnsi="Calibri"/>
          <w:b w:val="0"/>
          <w:color w:val="3A4A28"/>
          <w:sz w:val="20"/>
        </w:rPr>
        <w:t>NVIDIA AI partnership expansion — generative AI services trained on permissioned content could capture enterprise demand for legally safe AI-generated visuals [3]</w:t>
      </w:r>
    </w:p>
    <w:p>
      <w:pPr>
        <w:spacing w:before="40" w:after="40"/>
        <w:ind w:left="283"/>
      </w:pPr>
      <w:r>
        <w:rPr>
          <w:rFonts w:ascii="Calibri" w:hAnsi="Calibri"/>
          <w:b/>
          <w:color w:val="4A6B25"/>
          <w:sz w:val="20"/>
        </w:rPr>
        <w:t xml:space="preserve">3. </w:t>
      </w:r>
      <w:r>
        <w:rPr>
          <w:rFonts w:ascii="Calibri" w:hAnsi="Calibri"/>
          <w:b w:val="0"/>
          <w:color w:val="3A4A28"/>
          <w:sz w:val="20"/>
        </w:rPr>
        <w:t>Stability AI lawsuit resolution — a favorable ruling could establish legal precedent for copyright protection of training data, strengthening Getty's competitive 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substitution — Midjourney, DALL-E, and open-source models produce commercial-quality images at near-zero cost, with 40% of marketers already using AI for visual content creation [3]</w:t>
      </w:r>
    </w:p>
    <w:p>
      <w:pPr>
        <w:spacing w:before="40" w:after="40"/>
        <w:ind w:left="283"/>
      </w:pPr>
      <w:r>
        <w:rPr>
          <w:rFonts w:ascii="Calibri" w:hAnsi="Calibri"/>
          <w:b/>
          <w:color w:val="4A6B25"/>
          <w:sz w:val="20"/>
        </w:rPr>
        <w:t xml:space="preserve">2. </w:t>
      </w:r>
      <w:r>
        <w:rPr>
          <w:rFonts w:ascii="Calibri" w:hAnsi="Calibri"/>
          <w:b w:val="0"/>
          <w:color w:val="3A4A28"/>
          <w:sz w:val="20"/>
        </w:rPr>
        <w:t>Balance sheet distress — D/E of 333%, negative $470M FCF, and only $90M cash against $2.0B debt creates refinancing risk and limits strategic flexibility [5]</w:t>
      </w:r>
    </w:p>
    <w:p>
      <w:pPr>
        <w:spacing w:before="40" w:after="40"/>
        <w:ind w:left="283"/>
      </w:pPr>
      <w:r>
        <w:rPr>
          <w:rFonts w:ascii="Calibri" w:hAnsi="Calibri"/>
          <w:b/>
          <w:color w:val="4A6B25"/>
          <w:sz w:val="20"/>
        </w:rPr>
        <w:t xml:space="preserve">3. </w:t>
      </w:r>
      <w:r>
        <w:rPr>
          <w:rFonts w:ascii="Calibri" w:hAnsi="Calibri"/>
          <w:b w:val="0"/>
          <w:color w:val="3A4A28"/>
          <w:sz w:val="20"/>
        </w:rPr>
        <w:t>Sub-$1 stock price and $350M market cap raise delisting concerns and constrain institutional ownership, creating a liquidity death spiral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Getty Images faces existential AI disruption risk. Generative AI tools (Midjourney, DALL-E, Stable Diffusion) can produce images from text prompts at near-zero marginal cost, directly substituting for Getty's core stock photography licensing model [3]. By early 2025, billions of AI-generated images were being created monthly, and nearly 40% of marketers were already using prompt-based systems for social media and ad content [3]. Getty sued Stability AI for training on copyrighted images, but the legal outcome — even if favorable — cannot reverse the structural shift. The Shutterstock merger is explicitly positioned as a defensive response to AI disintermediation [4]. AI Opportunity (1/1): Getty's NVIDIA partnership generates revenue through a generative AI service trained on its licensed library, offering commercially safe AI-generated visuals. This is real AI revenue, though small relative to the core licensing business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Getty Images Q4 2025 Earnings Release — $981.3M annual revenue, 2026 guidance $948-988M,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 Getty Images employee reviews, 3.6/5 rating, 710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CNBC, Foster Fletcher, PYMNTS — Getty Images AI strategy, NVIDIA partnership, Stability AI lawsuit, 2025-2026</w:t>
      </w:r>
    </w:p>
    <w:p>
      <w:pPr>
        <w:spacing w:before="20" w:after="20"/>
        <w:ind w:left="170"/>
      </w:pPr>
      <w:r>
        <w:rPr>
          <w:rFonts w:ascii="Calibri" w:hAnsi="Calibri"/>
          <w:b/>
          <w:color w:val="4A6B25"/>
          <w:sz w:val="15"/>
        </w:rPr>
        <w:t xml:space="preserve">4. </w:t>
      </w:r>
      <w:r>
        <w:rPr>
          <w:rFonts w:ascii="Calibri" w:hAnsi="Calibri"/>
          <w:b w:val="0"/>
          <w:color w:val="3A4A28"/>
          <w:sz w:val="17"/>
        </w:rPr>
        <w:t>CNBC — Getty Images and Shutterstock $3.7B merger announcement, January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GETY (Getty Images),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