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GLOB</w:t>
      </w:r>
      <w:r>
        <w:rPr>
          <w:rFonts w:ascii="Calibri" w:hAnsi="Calibri"/>
          <w:b/>
          <w:color w:val="1A2010"/>
          <w:sz w:val="40"/>
        </w:rPr>
        <w:t xml:space="preserve">  Globant S.A.</w:t>
      </w:r>
    </w:p>
    <w:p>
      <w:pPr>
        <w:spacing w:after="120"/>
      </w:pPr>
      <w:r>
        <w:rPr>
          <w:rFonts w:ascii="Calibri" w:hAnsi="Calibri"/>
          <w:b/>
          <w:color w:val="6E8450"/>
          <w:sz w:val="18"/>
        </w:rPr>
        <w:t>GROWTH SLEEVE · 2026-04-27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Luxembourg</w:t>
      </w:r>
    </w:p>
    <w:p>
      <w:pPr>
        <w:spacing w:after="80"/>
      </w:pPr>
      <w:r>
        <w:rPr>
          <w:rFonts w:ascii="Calibri" w:hAnsi="Calibri"/>
          <w:b w:val="0"/>
          <w:color w:val="3A4A28"/>
          <w:sz w:val="20"/>
        </w:rPr>
        <w:t>Globant is a digitally native technology services company that helps organizations transform and grow by leveraging AI, software engineering, and design. Founded in Argentina, the company operates across 30+ countries and serves clients including Google, Disney, and Electronic Arts. Globant is pioneering AI Pods — subscription-based AI-native delivery teams.</w:t>
      </w:r>
    </w:p>
    <w:p>
      <w:r>
        <w:rPr>
          <w:rFonts w:ascii="Calibri" w:hAnsi="Calibri"/>
          <w:b/>
          <w:color w:val="6E8450"/>
          <w:sz w:val="18"/>
        </w:rPr>
        <w:t>29,000 Employees · https://www.globant.com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Globant reported FY2025 revenue of $2,454.9M (up 1.6% YoY), its highest revenue ever, alongside record free cash flow [1]. However, quarterly revenue growth decelerated sharply from double-digit growth in prior years, reflecting both macro headwinds and AI disruption concerns that have pressured the stock significantly [1]. AI Deployment (2/2): Globant's AI Pods represent a genuinely innovative delivery model — subscription-based AI-native teams that generated $20.6M in ARR by end of 2025, and the company has invested in AI technology for over a decade [2]. CEO Migoya calls this the most significant transformation since offshore outsourcing. Market Share (1/2): Globant is a respected mid-tier IT services firm with a $3B+ pipeline, but competes against much larger players like Accenture, Infosys, and Wipro who are also investing heavily in AI [1]. Pipeline (1/2): FY2026 revenue guidance of $2,460-2,510M implies only 0.2-2.2% growth, suggesting a plateau rather than acceleration [1]. R&amp;D Intensity (1/1): Continuous investment in AI capabilities, proprietary tools, and delivery model transformation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Globant's 'Be Kind' initiative — be kind to peers, humanity, the planet, and yourself — is a distinctive and deeply embedded cultural framework that goes beyond standard corporate ESG [3]. The company's mission to help organizations reinvent themselves through technology has remained consistent since founding. Community Impact (2/2): Globant employs approximately 29,000 people across 30+ countries, with strong Latin American roots that provide economic opportunity in emerging markets [3]. The Be Kind program consolidates DEI, climate change, and ethics in AI initiatives. Employee Retention (1/2): Glassdoor 4.0/5 culture rating and 4.1/5 work-life balance are solid for an IT services firm, though some reviews cite demanding project deadlines and intense work expectations [2]. Insider Buying (1/2): Founder-CEO Martin Migoya has led the company since inception, maintaining strategic alignment, and has been recognized as Innovative CEO of the Year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Globant's financials show a profitable but decelerating business. FY2025 revenue of $2,454.9M with only 1.6% growth and FY2026 guidance of 0.2-2.2% growth is a stark deceleration from historical double-digit rates [1]. P/E of 18.7x and forward P/E of 6.4x appear cheap, reflecting the market's concern that AI will disintermediate IT consulting — the stock has declined sharply from historical highs [4]. Profit margin of 4.2% is thin for a services company, and ROE of 5.0% is below cost of equity [4]. Non-IFRS adjusted operating margin guidance of 14-15% is healthier but GAAP margins lag significantly. D/E of 24.2% is conservative. Revenue growth of -4.7% per yfinance (likely quarterly) confirms the deceleration trend. Market cap of $1.85B on $2.5B revenue represents a sub-1x revenue multiple, signaling deep pessimism. Liquidity floor cleared: 1.50M avg vol × $42.84 = $64.1M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Globant demonstrates strong infinite game characteristics — a founder-led company with a distinctive culture (Be Kind), willingness to cannibalize its own delivery model through AI Pods, and long-term thinking about technology evolution. The deceleration in growth tests whether infinite game thinking can translate into financial resilience during disruption.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Globant's Be Kind framework and mission to help organizations reinvent themselves through technology represents a genuine just cause that has endured since the company's founding in Argentina [3]. The willingness to embrace AI disruption as an opportunity rather than a threat — 'the AI opportunity: we dare' — shows a cause-driven response to existential challenge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4.0/5 culture rating and collaborative environment reviews suggest functional trust across the 29,000-person organization [2]. The Be Kind culture emphasizes kindness to peers as a core tenet, and the Latin American heritage provides cultural cohesion. However, the AI transition creates uncertainty that could strain team trust as roles evolve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Globant openly acknowledges that AI presents disruption on the scale of the smartphone revolution, and studies rivals like Accenture, Infosys, and pure-AI firms to inform its own transformation [2]. The AI Pods model is a direct response to learning what AI-native competitors do differently, rather than defensively protecting the legacy delivery model.</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to AI Pods and subscription-based delivery represents a genuine existential flex — Globant is actively cannibalizing its traditional body-shop model in favor of AI-native teams [2]. This is the most significant business model transformation in the company's history, showing willingness to reinvent rather than protect the status quo.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Migoya's public embrace of AI disruption — calling it the biggest transformation since offshore outsourcing — demonstrates intellectual courage in acknowledging the threat to his own business [2]. However, FY2026 guidance of only 0.2-2.2% growth suggests the AI pivot has not yet translated into revenue acceleration, and the company needs to show financial results from its strategic conviction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Globant is a founder-led technology services company navigating the most significant industry disruption since offshore outsourcing, with early signs of successful adaptation through its AI Pods model ($20.6M ARR) and a $3B+ pipeline [1][2]. FY2025 delivered record revenue of $2,454.9M and record free cash flow, demonstrating operational resilience amid headwinds. At a forward P/E of 6.4x and sub-1x revenue multiple ($1.85B market cap on $2.5B revenue), the market has priced in severe AI disruption — creating significant upside if Globant's AI transformation succeeds [4]. The Be Kind culture, 29,000 employees across 30+ countries, and two-decade track record provide organizational depth to execute the pivot [3].</w:t>
      </w:r>
    </w:p>
    <w:p>
      <w:pPr>
        <w:spacing w:after="120"/>
      </w:pPr>
      <w:r>
        <w:rPr>
          <w:rFonts w:ascii="Calibri" w:hAnsi="Calibri"/>
          <w:b w:val="0"/>
          <w:color w:val="3A4A28"/>
          <w:sz w:val="20"/>
        </w:rPr>
        <w:t>The bear case centers on existential AI disruption risk. AI coding assistants are directly threatening Globant's core business of providing outsourced software developers, and the stock's steep decline reflects genuine concern that IT consulting may be structurally impaired [2]. Revenue growth has decelerated from double digits to essentially flat (1.6% in 2025, guided 0.2-2.2% for 2026), and GAAP profit margin of 4.2% is thin [1][4]. The AI Pods model generated only $20.6M ARR against $2.5B total revenue — less than 1% — raising questions about the pace of transformation. Competition from Accenture, Infosys, and pure-AI firms with deeper resources could outpace Globant's pivot. ROE of 5.0% is below cost of equity, destroying shareholder value on a GAAP basis. The yfinance data showing -4.7% quarterly revenue decline suggests the deceleration may be worsening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Pods ARR scaling from $20.6M toward a meaningful share of total revenue, proving the subscription-based AI-native model can replace traditional delivery [2]</w:t>
      </w:r>
    </w:p>
    <w:p>
      <w:pPr>
        <w:spacing w:before="40" w:after="40"/>
        <w:ind w:left="283"/>
      </w:pPr>
      <w:r>
        <w:rPr>
          <w:rFonts w:ascii="Calibri" w:hAnsi="Calibri"/>
          <w:b/>
          <w:color w:val="4A6B25"/>
          <w:sz w:val="20"/>
        </w:rPr>
        <w:t xml:space="preserve">2. </w:t>
      </w:r>
      <w:r>
        <w:rPr>
          <w:rFonts w:ascii="Calibri" w:hAnsi="Calibri"/>
          <w:b w:val="0"/>
          <w:color w:val="3A4A28"/>
          <w:sz w:val="20"/>
        </w:rPr>
        <w:t>Revenue growth re-acceleration beyond the 0.2-2.2% FY2026 guidance range as AI transformation gains traction with enterprise clients [1]</w:t>
      </w:r>
    </w:p>
    <w:p>
      <w:pPr>
        <w:spacing w:before="40" w:after="40"/>
        <w:ind w:left="283"/>
      </w:pPr>
      <w:r>
        <w:rPr>
          <w:rFonts w:ascii="Calibri" w:hAnsi="Calibri"/>
          <w:b/>
          <w:color w:val="4A6B25"/>
          <w:sz w:val="20"/>
        </w:rPr>
        <w:t xml:space="preserve">3. </w:t>
      </w:r>
      <w:r>
        <w:rPr>
          <w:rFonts w:ascii="Calibri" w:hAnsi="Calibri"/>
          <w:b w:val="0"/>
          <w:color w:val="3A4A28"/>
          <w:sz w:val="20"/>
        </w:rPr>
        <w:t>Multiple expansion from the deeply discounted 6.4x forward P/E if the market gains confidence in Globant's AI pivot thesis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disintermediation of IT consulting — coding assistants and AI agents could structurally reduce demand for outsourced software development, Globant's core business [2]</w:t>
      </w:r>
    </w:p>
    <w:p>
      <w:pPr>
        <w:spacing w:before="40" w:after="40"/>
        <w:ind w:left="283"/>
      </w:pPr>
      <w:r>
        <w:rPr>
          <w:rFonts w:ascii="Calibri" w:hAnsi="Calibri"/>
          <w:b/>
          <w:color w:val="4A6B25"/>
          <w:sz w:val="20"/>
        </w:rPr>
        <w:t xml:space="preserve">2. </w:t>
      </w:r>
      <w:r>
        <w:rPr>
          <w:rFonts w:ascii="Calibri" w:hAnsi="Calibri"/>
          <w:b w:val="0"/>
          <w:color w:val="3A4A28"/>
          <w:sz w:val="20"/>
        </w:rPr>
        <w:t>Revenue stagnation — 0.2-2.2% FY2026 growth guidance suggests the business may have plateaued, with AI Pods not yet compensating for legacy headwinds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larger IT services firms (Accenture, Infosys) and AI-native startups with deeper resources for the AI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Globant faces significant AI disruption risk — AI coding assistants (GitHub Copilot, Cursor, Devin) threaten to reduce demand for outsourced software development, and the stock has already declined materially on these concerns [2]. The company's traditional delivery model of providing human developers to write code is directly in the crosshairs of AI automation. However, Globant is actively pivoting: AI Pods generated $20.6M ARR, the company has a decade of AI investment, and CEO Migoya is repositioning as an AI-native services firm [2]. The question is whether the pivot can outpace the disruption. AI Opportunity (1/1): AI Pods and subscription-based AI-native delivery represent a genuine first-mover advantage in reimagining professional services delivery — if successful, this model could expand Globant's addressable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Globant FY2025 and Q4 2025 Earnings Release — $2,454.9M revenue, record FCF, FY2026 guidance $2,460-2,510M, February 2026</w:t>
      </w:r>
    </w:p>
    <w:p>
      <w:pPr>
        <w:spacing w:before="20" w:after="20"/>
        <w:ind w:left="170"/>
      </w:pPr>
      <w:r>
        <w:rPr>
          <w:rFonts w:ascii="Calibri" w:hAnsi="Calibri"/>
          <w:b/>
          <w:color w:val="4A6B25"/>
          <w:sz w:val="15"/>
        </w:rPr>
        <w:t xml:space="preserve">2. </w:t>
      </w:r>
      <w:r>
        <w:rPr>
          <w:rFonts w:ascii="Calibri" w:hAnsi="Calibri"/>
          <w:b w:val="0"/>
          <w:color w:val="3A4A28"/>
          <w:sz w:val="17"/>
        </w:rPr>
        <w:t>Bernard Marr / Insider Monkey / Globant IR — AI Pods, $20.6M ARR, AI disruption concerns, CEO Migoya's AI transformation vision, 2025-2026</w:t>
      </w:r>
    </w:p>
    <w:p>
      <w:pPr>
        <w:spacing w:before="20" w:after="20"/>
        <w:ind w:left="170"/>
      </w:pPr>
      <w:r>
        <w:rPr>
          <w:rFonts w:ascii="Calibri" w:hAnsi="Calibri"/>
          <w:b/>
          <w:color w:val="4A6B25"/>
          <w:sz w:val="15"/>
        </w:rPr>
        <w:t xml:space="preserve">3. </w:t>
      </w:r>
      <w:r>
        <w:rPr>
          <w:rFonts w:ascii="Calibri" w:hAnsi="Calibri"/>
          <w:b w:val="0"/>
          <w:color w:val="3A4A28"/>
          <w:sz w:val="17"/>
        </w:rPr>
        <w:t>Globant.com — Be Kind ESG initiative, company culture, 29,000 employees across 30+ countries,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GLOB (Globant),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