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GLUE</w:t>
      </w:r>
      <w:r>
        <w:rPr>
          <w:rFonts w:ascii="Calibri" w:hAnsi="Calibri"/>
          <w:b/>
          <w:color w:val="1A2010"/>
          <w:sz w:val="40"/>
        </w:rPr>
        <w:t xml:space="preserve">  Monte Rosa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2026-04-23 · Inspire: 26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Monte Rosa Therapeutics is a clinical-stage biotechnology company developing novel small molecule molecular glue degraders (MGDs) that harness the body's natural protein degradation mechanisms. Key programs include MRT-2359 for MYC-driven cancers, MRT-6160 for autoimmune diseases (licensed to Novartis), and MRT-8102 for inflammatory diseases. The company's QuEEN AI-guided discovery engine enables rational design of MGD candidates.</w:t>
      </w:r>
    </w:p>
    <w:p>
      <w:r>
        <w:rPr>
          <w:rFonts w:ascii="Calibri" w:hAnsi="Calibri"/>
          <w:b/>
          <w:color w:val="6E8450"/>
          <w:sz w:val="18"/>
        </w:rPr>
        <w:t>150 Employees · https://www.monterosatx.com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Monte Rosa has advanced three clinical-stage programs since its 2019 founding, securing a landmark $150M upfront Novartis licensing deal for MRT-6160 (eligible for up to $2.1B in milestones) and demonstrating &gt;90% VAV1 degradation in Phase 1 SAD/MAD studies [1][2]. The MRT-2359 program showed a confirmed partial response in heavily pretreated CRPC patients [1]. AI Deployment (2/2): The QuEEN discovery engine combines AI-guided chemistry, computational biology, structural biology, and proteomics to identify degradable targets and rationally design MGDs — this is a genuine AI-driven drug discovery platform with measurable output (three clinical candidates) [3]. Market Share (1/2): Monte Rosa is one of the leading molecular glue degrader companies alongside C4 Therapeutics and Arvinas, occupying a meaningful position in an emerging drug modality but not yet a category leader [3]. Pipeline (1/2): MRT-8102 Phase 1 dosed first subjects in July 2025 with initial data expected H1 2026; CDK2 program in preclinical stage; however, MRT-2359 has deprioritized most expansion arms except CRPC and ER+ breast cancer following mixed data [1][4]. R&amp;D Intensity (1/1): R&amp;D spending dominates the P&amp;L as expected for a clinical-stage biotech with three active clinical programs and an AI discovery platform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Monte Rosa's mission to 'unlock the potential of molecular glue degraders to address diseases previously considered undruggable' is specific and thoughtful — it connects the company's work to expanding the boundaries of medicine beyond existing therapeutic approaches [3]. The mission clearly differentiates from generic biotech platitudes and reflects genuine scientific intentionality. Community Impact (1/2): The company's work on autoimmune diseases (MRT-6160 for inflammatory conditions) and cancer therapeutics addresses significant unmet medical needs, with the Novartis partnership potentially bringing novel treatments to patients globally [1]. Employee Retention (1/2): Recent leadership promotions (Sharon Townson to CSO, Phil Nickson to CBLO, Jennifer Champoux to COO) suggest internal talent development and career growth, indicating reasonable retention for a 150-person biotech [3]. Insider Buying (0/2): No evidence of meaningful net insider buying found; the analyst downgrade and stock volatility suggest mixed insider sentiment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Monte Rosa's financial profile reflects a typical pre-revenue clinical-stage biotech. Revenue of $123.7M (TTM) is almost entirely from the $150M Novartis upfront payment, with Q4 2025 revenue collapsing to $2.78M vs. $17.09M consensus — a 95.4% YoY decline as milestone payments are lumpy and non-recurring [1][5]. Profit margin of -31.2% and ROE of -16.9% reflect ongoing cash burn from three clinical programs. The balance sheet is the sole bright spot: D/E of 16.8% with $377M cash against $39M debt provides approximately 3 years of runway at current burn rate ($129M annual FCF outflow) [5]. Forward P/E of -12.3x is meaningless for an unprofitable biotech. Liquidity floor cleared: 1.11M avg vol × $20.98 = $23.3M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Monte Rosa demonstrates mixed infinite game characteristics. The company's commitment to expanding the boundaries of medicine through molecular glue degraders reflects genuine long-term purpose, and the patient approach to building an AI-driven discovery platform (QuEEN) shows investment in enduring capability. However, the deprioritization of MRT-2359 expansion arms following mixed data reveals finite-game pressure to conserve cash and focus on highest-probability outcomes rather than pursuing the full breadth of the original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Monte Rosa's cause — making previously undruggable proteins druggable through molecular glue degraders — is specific, service-oriented, and bigger than any single product [3]. The mission connects scientific innovation to patient impact across oncology, autoimmune, and inflammatory diseases. However, the company is only 7 years old and hasn't yet proven this cause through crisis or leadership transition, preventing a top score (2/3 points).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Internal promotions of Sharon Townson to CSO, Phil Nickson to CBLO, and Jennifer Champoux to COO signal a culture of developing talent from within, and CEO Markus Warmuth has led the company since founding [3]. The appointment of John Castle as Chief Data and Information Officer reflects investment in cross-functional capability. At 150 employees, the organization appears stable without public reports of significant turnover or cultural issues (1/2 points).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Monte Rosa's Novartis partnership demonstrates a willingness to collaborate with larger players who have complementary strengths in clinical development and commercialization, rather than trying to go it alone [1]. The molecular glue degrader space includes Arvinas, C4 Therapeutics, and large pharma — Monte Rosa's competitive positioning focuses on the QuEEN platform's differentiated capabilities rather than destroying rivals (1/1 points).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deprioritization of MRT-2359 expansion arms to focus on CRPC and ER+ breast cancer following mixed data demonstrates willingness to adapt strategy based on clinical evidence [1][4]. However, this is incremental portfolio optimization rather than a transformative pivot. The company has evolved from discovery-stage to three clinical programs and a major pharma partnership in 7 years, showing steady but not transformative flexibility (1/2 points).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Monte Rosa showed courage in building the QuEEN AI discovery platform from scratch rather than licensing existing technology, investing significantly in proprietary computational infrastructure [3]. The decision to license MRT-6160 to Novartis — giving up control of a promising asset for $150M upfront and development milestones — reflects pragmatic courage to partner for global commercialization capability the company lacks (1/2 points).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Monte Rosa Therapeutics is a clinical-stage biotech pioneer in molecular glue degraders, a novel drug modality that targets previously undruggable proteins. The $150M Novartis licensing deal for MRT-6160 (with $2.1B in potential milestones) validates the platform, and Phase 1 data showing &gt;90% VAV1 degradation with favorable safety provides a clear path to Phase 2 studies [1][2]. The QuEEN AI discovery engine has produced three clinical candidates, demonstrating productive platform economics [3]. With $377M cash against $39M debt and a $1.68B market cap, the company has approximately 3 years of runway to advance its pipeline without dilution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clinical and execution risk. Q4 2025 revenue of $2.78M vs. $17.09M consensus highlights the lumpy, milestone-dependent revenue model — ongoing revenue will be negligible until a product reaches commercialization, which is years away [1]. MRT-2359 has shown mixed results, leading to deprioritization of most expansion arms, raising questions about the breadth of the platform's clinical applicability [4]. The company is burning $129M annually in free cash flow, and the 3-year runway could shrink if trials expand or if MRT-8102 Phase 1 data disappoints in H1 2026. The molecular glue degrader space is increasingly competitive with Arvinas, C4 Therapeutics, and large pharma entering the field. At -16.9% ROE and -31.2% profit margin, the stock is priced entirely on pipeline optionality — any clinical setback could cause significant de-rating from the $1.68B market cap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MRT-8102 Phase 1 initial data expected H1 2026, potentially validating a third clinical program and broadening platform applicability to inflammatory diseases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Novartis Phase 2 initiation for MRT-6160 in autoimmune diseases, triggering development milestones from the $2.1B milestone package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MRT-2359/enzalutamide combination expansion in CRPC to 20-30 patients, with confirmed partial responses already observed in early patients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 trial failure risk — MRT-2359 has already shown mixed data leading to arm deprioritization; further setbacks could undermine platform credibility and destroy optionality value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runway dependency — $129M annual FCF burn with $377M cash provides ~3 years, but any pipeline expansion or trial delays could force dilutive capital raises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pressure from Arvinas, C4 Therapeutics, and large pharma molecular glue programs that could diminish Monte Rosa's first-mover positioning in targeted protein degradation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Biotech drug development is structurally immune to AI disruption — AI cannot replace the clinical trials, regulatory approvals, and biological validation required to bring therapeutics to market [3]. Monte Rosa's molecular glue degrader approach addresses 'undruggable' protein targets, a capability that AI tools alone cannot replicate without wet-lab chemistry and clinical testing. The FDA regulatory moat and patent protection on specific MGD compounds create barriers AI cannot bypass. AI Opportunity (1/1): Monte Rosa actively generates value from AI through its QuEEN discovery engine, which uses AI-guided computational chemistry and proteomics to identify degradable targets and design MGD candidates — the platform has produced three clinical candidates, demonstrating measurable AI-driven revenue potential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Monte Rosa Therapeutics Q4 2024/FY2024 Financial Results and Clinical Updates — MRT-6160, MRT-2359, MRT-8102 pipeline data, March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Monte Rosa Therapeutics — Novartis $150M Upfront License Agreement for MRT-6160, October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Monte Rosa Therapeutics Corporate Website — QuEEN Discovery Engine, Pipeline, Leadership,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Fierce Biotech — Monte Rosa's broad molecular glue degrader plan comes unstuck, MRT-2359 mixed data,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GLUE (Monte Rosa Therapeutics),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