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GPRE</w:t>
      </w:r>
      <w:r>
        <w:rPr>
          <w:rFonts w:ascii="Calibri" w:hAnsi="Calibri"/>
          <w:b/>
          <w:color w:val="1A2010"/>
          <w:sz w:val="40"/>
        </w:rPr>
        <w:t xml:space="preserve">  Green Plains, Inc.</w:t>
      </w:r>
    </w:p>
    <w:p>
      <w:pPr>
        <w:spacing w:after="120"/>
      </w:pPr>
      <w:r>
        <w:rPr>
          <w:rFonts w:ascii="Calibri" w:hAnsi="Calibri"/>
          <w:b/>
          <w:color w:val="6E8450"/>
          <w:sz w:val="18"/>
        </w:rPr>
        <w:t>GROWTH SLEEVE · 2026-04-25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Chemicals · NASDAQ · United States</w:t>
      </w:r>
    </w:p>
    <w:p>
      <w:pPr>
        <w:spacing w:after="80"/>
      </w:pPr>
      <w:r>
        <w:rPr>
          <w:rFonts w:ascii="Calibri" w:hAnsi="Calibri"/>
          <w:b w:val="0"/>
          <w:color w:val="3A4A28"/>
          <w:sz w:val="20"/>
        </w:rPr>
        <w:t>Green Plains is a leading producer of low-carbon fuels and high-protein animal feed ingredients in the United States. The company operates through Ethanol Production and Agribusiness &amp; Energy Services segments, producing ethanol, ultra-high protein distillers grains (Sequence), and renewable corn oil. Green Plains is advancing carbon capture and storage (CCS) under the Advantage Nebraska program.</w:t>
      </w:r>
    </w:p>
    <w:p>
      <w:r>
        <w:rPr>
          <w:rFonts w:ascii="Calibri" w:hAnsi="Calibri"/>
          <w:b/>
          <w:color w:val="6E8450"/>
          <w:sz w:val="18"/>
        </w:rPr>
        <w:t>642 Employees · https://www.gpreinc.com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Green Plains has meaningfully transformed its business from a commodity ethanol producer into a low-carbon fuels and specialty ingredients platform. The launch of Sequence, a proprietary ultra-high protein feed ingredient, opened a new higher-margin revenue stream, and the Advantage Nebraska carbon capture program represents a strategic pivot toward decarbonization [1][2]. AI Deployment (0/2): No evidence of AI-powered products or AI-driven operational improvements; the company's focus is on process chemistry, carbon capture technology, and agricultural processing [2]. Market Share (1/2): Green Plains is a meaningful player in U.S. ethanol production but not a market leader — the fragmented industry includes larger operators like POET and Archer-Daniels-Midland [1]. Pipeline (2/2): The Advantage Nebraska CCS project is scheduled to begin operations in Q4 2025, expected to generate over $150M in annual EBITDA contribution in 2026, with 45Z production tax credits providing at least $188M in carbon earnings [1]. R&amp;D Intensity (1/1): Proprietary technology for Sequence production and investment in carbon capture infrastructure demonstrate above-average R&amp;D commitment for the ethanol industry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Green Plains positions itself as a low-carbon fuels producer committed to decarbonization and sustainable agriculture — a clear and specific purpose that connects the business to energy transition and food security [2]. However, the mission evolved from pure commodity ethanol production, and the purpose framing is relatively recent. Community Impact (1/2): Green Plains operates in rural Nebraska communities where its ethanol plants are significant employers, and the Advantage Nebraska carbon capture program provides local economic benefits [1]. No specific charitable programs or community investment amounts were identified. Employee Retention (1/2): The company hired a CHRO (Jamie Herbert) in 2022 to lead a 'culture transformation to Green Plains 2.0,' which signals intentional investment in organizational health, though outcomes are not yet measurable [2]. Insider Buying (1/2): Director Patrick Sweeney purchased $101K in shares at $15.87 in March 2026, a modest but meaningful open-market buy [3]. No other significant insider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Green Plains' financial profile reflects a company in transition from commodity ethanol to higher-margin low-carbon products. Revenue declined 14.9% YoY to $2.09B with a 3-year CAGR of -17.0%, driven by lower ethanol prices and volumes [1]. Profit margin is -5.8% and ROE is -14.7%, reflecting the cyclical trough and transformation costs [3]. Bright spots include a clean balance sheet with D/E of just 60.2% and a compelling forward P/E of 16.1x pricing in the 45Z carbon credit earnings expected in 2026 [3]. The forward PEG of 1.16 is reasonable, reflecting expected profitability recovery. Q4 2025 showed a decisive return to profitability — $11.9M net income vs. -$54.9M a year earlier, beating estimates by 750% [1]. Liquidity is ample at $25.7M daily traded value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Green Plains shows meaningful infinite game signals through its strategic transformation from commodity ethanol to low-carbon fuels and specialty ingredients. The Advantage Nebraska carbon capture investment and Sequence product launch demonstrate willingness to invest in long-term capability. However, the new CEO (August 2025) and ongoing culture transformation suggest the infinite game mindset is still being built rather than deeply embedded.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Green Plains has articulated a genuine purpose around low-carbon fuels and sustainable agriculture — the transformation from commodity ethanol producer to decarbonization platform represents a distinctive vision connecting the business to the energy transition [2]. CEO Osowski's focus on 'operational excellence' and 'sustainable growth' is more than marketing — the Advantage Nebraska CCS investment and Sequence product launch demonstrate strategic decisions aligned with this purpose. However, the cause is still being proven; it hasn't endured through multiple leadership cycles.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Green Plains hired a CHRO in 2022 specifically to lead a 'culture transformation to Green Plains 2.0,' with focus on leadership development, talent management, and organizational development [2]. This intentional investment in culture is above average for the industrial/chemicals sector. However, 642 employees have gone through significant leadership change (new CEO August 2025), and the culture transformation outcomes are not yet measurable.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Green Plains' competitive language focuses on operational efficiency, carbon intensity reduction, and differentiation from commodity ethanol peers rather than acknowledging and learning from competitors' strengths [1]. The focus is on building competitive advantage, not on using rivals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Green Plains has meaningfully evolved its business model — from pure commodity ethanol production to a low-carbon fuels and specialty ingredients platform [2]. The Advantage Nebraska carbon capture program, Sequence ultra-high protein product, and 45Z tax credit positioning represent genuine strategic adaptation to the energy transition. These changes are substantive but incremental rather than transformative — the company still operates the same ethanol plants, processing the same corn feedstock.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in carbon capture infrastructure during a period of unprofitability (full-year 2025 net loss) demonstrates willingness to sacrifice near-term results for long-term capability [1]. The board's decision to promote COO Osowski to CEO, continuing the operational transformation agenda, shows consistency of strategic direction. However, the $188M in expected 45Z carbon credits means much of the 'courage' is backed by government incentives rather than purely long-term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Green Plains is at an inflection point with a compelling transformation thesis. Q4 2025 marked the return to profitability ($11.9M net income, $0.17 EPS beating estimates by 750%), and 2026 is set to be a breakout year with $188M in expected 45Z carbon credit EBITDA and $150M+ in annual CCS EBITDA from Advantage Nebraska [1]. The balance sheet is clean at 60.2% D/E, and forward P/E of 16.1x is attractive if carbon earnings materialize. The Sequence ultra-high protein product opens a higher-margin specialty ingredients channel, and CEO Osowski (promoted from COO) brings operational continuity [2]. At $1.1B market cap, the stock is pricing in minimal value for the carbon capture and specialty ingredients optionality. Director Sweeney's $101K open-market purchase at $15.87 signals insider confidence [3].</w:t>
      </w:r>
    </w:p>
    <w:p>
      <w:pPr>
        <w:spacing w:after="120"/>
      </w:pPr>
      <w:r>
        <w:rPr>
          <w:rFonts w:ascii="Calibri" w:hAnsi="Calibri"/>
          <w:b w:val="0"/>
          <w:color w:val="3A4A28"/>
          <w:sz w:val="20"/>
        </w:rPr>
        <w:t>The bear case centers on policy risk and cyclical exposure. The $188M in 45Z carbon credits and $150M CCS EBITDA are entirely dependent on federal clean energy policy — a change in administration or legislation could eliminate these revenue streams [1]. Revenue has declined 43% from 2022 ($3.66B to $2.09B), reflecting structural headwinds in commodity ethanol pricing. Profit margin is -5.8% and ROE is -14.7%, with the company generating net losses for most of 2025 [3]. The ethanol industry faces long-term secular decline risk as EV adoption reduces gasoline demand and with it ethanol blending volumes. Green Plains competes against much larger operators (POET, ADM) with greater scale and diversification. The CEO transition in August 2025 creates execution risk during a critical transformation period, and 642 employees must execute a complex carbon capture buildout while maintaining ethanol production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Advantage Nebraska carbon capture operations commencing Q4 2025, expected to generate $150M+ annual EBITDA contribution and qualify for 45Z production tax credits of at least $188M in 2026 [1]</w:t>
      </w:r>
    </w:p>
    <w:p>
      <w:pPr>
        <w:spacing w:before="40" w:after="40"/>
        <w:ind w:left="283"/>
      </w:pPr>
      <w:r>
        <w:rPr>
          <w:rFonts w:ascii="Calibri" w:hAnsi="Calibri"/>
          <w:b/>
          <w:color w:val="4A6B25"/>
          <w:sz w:val="20"/>
        </w:rPr>
        <w:t xml:space="preserve">2. </w:t>
      </w:r>
      <w:r>
        <w:rPr>
          <w:rFonts w:ascii="Calibri" w:hAnsi="Calibri"/>
          <w:b w:val="0"/>
          <w:color w:val="3A4A28"/>
          <w:sz w:val="20"/>
        </w:rPr>
        <w:t>Return to sustained profitability — Q4 2025 showed $11.9M net income vs. -$54.9M prior year, with carbon earnings creating structural margin improvement [1]</w:t>
      </w:r>
    </w:p>
    <w:p>
      <w:pPr>
        <w:spacing w:before="40" w:after="40"/>
        <w:ind w:left="283"/>
      </w:pPr>
      <w:r>
        <w:rPr>
          <w:rFonts w:ascii="Calibri" w:hAnsi="Calibri"/>
          <w:b/>
          <w:color w:val="4A6B25"/>
          <w:sz w:val="20"/>
        </w:rPr>
        <w:t xml:space="preserve">3. </w:t>
      </w:r>
      <w:r>
        <w:rPr>
          <w:rFonts w:ascii="Calibri" w:hAnsi="Calibri"/>
          <w:b w:val="0"/>
          <w:color w:val="3A4A28"/>
          <w:sz w:val="20"/>
        </w:rPr>
        <w:t>Sequence ultra-high protein specialty ingredient scaling, opening higher-margin revenue diversification beyond commodity ethanol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clean energy policy risk — $188M in 45Z carbon credits and $150M CCS EBITDA are entirely dependent on government incentives that could be reduced or eliminated with policy changes [1]</w:t>
      </w:r>
    </w:p>
    <w:p>
      <w:pPr>
        <w:spacing w:before="40" w:after="40"/>
        <w:ind w:left="283"/>
      </w:pPr>
      <w:r>
        <w:rPr>
          <w:rFonts w:ascii="Calibri" w:hAnsi="Calibri"/>
          <w:b/>
          <w:color w:val="4A6B25"/>
          <w:sz w:val="20"/>
        </w:rPr>
        <w:t xml:space="preserve">2. </w:t>
      </w:r>
      <w:r>
        <w:rPr>
          <w:rFonts w:ascii="Calibri" w:hAnsi="Calibri"/>
          <w:b w:val="0"/>
          <w:color w:val="3A4A28"/>
          <w:sz w:val="20"/>
        </w:rPr>
        <w:t>Secular decline in corn ethanol demand as EV adoption reduces gasoline consumption and ethanol blending requirements over the medium-to-long term [1]</w:t>
      </w:r>
    </w:p>
    <w:p>
      <w:pPr>
        <w:spacing w:before="40" w:after="40"/>
        <w:ind w:left="283"/>
      </w:pPr>
      <w:r>
        <w:rPr>
          <w:rFonts w:ascii="Calibri" w:hAnsi="Calibri"/>
          <w:b/>
          <w:color w:val="4A6B25"/>
          <w:sz w:val="20"/>
        </w:rPr>
        <w:t xml:space="preserve">3. </w:t>
      </w:r>
      <w:r>
        <w:rPr>
          <w:rFonts w:ascii="Calibri" w:hAnsi="Calibri"/>
          <w:b w:val="0"/>
          <w:color w:val="3A4A28"/>
          <w:sz w:val="20"/>
        </w:rPr>
        <w:t>Revenue declined 43% from 2022 peak ($3.66B to $2.09B) with -5.8% profit margin, and the transformation to low-carbon fuels carries execution risk during a CEO transition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Green Plains operates physical ethanol refineries, grain processing facilities, and carbon capture infrastructure — complex industrial operations that AI cannot substitute [1]. The production of ethanol, high-protein feed ingredients, and renewable corn oil requires chemical engineering, agricultural supply chains, and regulated manufacturing that exist entirely in the physical world. AI does not threaten demand for biofuels or animal feed. However, AI-accelerated energy transition research could shift policy or investment away from corn ethanol toward more efficient alternatives (electrification, hydrogen), creating indirect risk to the legacy ethanol business [2]. AI Opportunity (0/1): Green Plains does not generate revenue from AI products or services; no AI-related revenue streams or deployments were identified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Green Plains Q4 FY2025 Earnings Release — $11.9M net income, $428.8M revenue, 45Z and CCS guidance, February 5, 2026</w:t>
      </w:r>
    </w:p>
    <w:p>
      <w:pPr>
        <w:spacing w:before="20" w:after="20"/>
        <w:ind w:left="170"/>
      </w:pPr>
      <w:r>
        <w:rPr>
          <w:rFonts w:ascii="Calibri" w:hAnsi="Calibri"/>
          <w:b/>
          <w:color w:val="4A6B25"/>
          <w:sz w:val="15"/>
        </w:rPr>
        <w:t xml:space="preserve">2. </w:t>
      </w:r>
      <w:r>
        <w:rPr>
          <w:rFonts w:ascii="Calibri" w:hAnsi="Calibri"/>
          <w:b w:val="0"/>
          <w:color w:val="3A4A28"/>
          <w:sz w:val="17"/>
        </w:rPr>
        <w:t>Green Plains CEO appointment and strategic transformation — Chris Osowski named CEO, Advantage Nebraska CCS, Sequence launch, August 2025</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 GPRE key statistics, insider transactions, and financial metrics,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