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GRND</w:t>
      </w:r>
      <w:r>
        <w:rPr>
          <w:rFonts w:ascii="Calibri" w:hAnsi="Calibri"/>
          <w:b/>
          <w:color w:val="1A2010"/>
          <w:sz w:val="40"/>
        </w:rPr>
        <w:t xml:space="preserve">  Grindr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2026-04-26 · Inspire: -81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Grindr operates the world's largest social networking and dating platform for the LGBTQ community, serving millions of users across 190+ countries. The company offers free ad-supported and premium subscription tiers (XTRA, Unlimited), and is pivoting to an AI-first product strategy. Founded in 2009 and headquartered in West Hollywood, California.</w:t>
      </w:r>
    </w:p>
    <w:p>
      <w:r>
        <w:rPr>
          <w:rFonts w:ascii="Calibri" w:hAnsi="Calibri"/>
          <w:b/>
          <w:color w:val="6E8450"/>
          <w:sz w:val="18"/>
        </w:rPr>
        <w:t>160 Employees · https://www.grindr.com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Grindr has successfully transformed from a free dating app to a premium subscription platform, growing revenue from $195M (2022) to $440M (2025), a 31% three-year CAGR [1]. The first price increase since 2018 and introduction of tiered premium products represent meaningful monetization innovation. AI Deployment (2/2): Grindr is deploying AI aggressively — the board rejected a $3.46B take-private offer to bet on an AI-first strategy, and the company is shipping AI-powered features including the premium Edge tier and gAI chat tools to users globally [2]. Market Share (2/2): Grindr is the undisputed global leader in LGBTQ social networking with 90%+ brand recognition in its category and no meaningful direct competitor at scale in 190+ countries [1]. Pipeline (1/2): 2026 guidance targets $528M+ revenue with global rollout of premium AI products and expanded monetization through new pricing tiers, though specific next-gen product timelines beyond AI features are limited [1]. R&amp;D Intensity (0/1): With only 160 employees and a lean engineering team, R&amp;D spend as a percentage of revenue appears below industry average for software companies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Grindr's mission to serve the LGBTQ community through connection is clear and distinctive for its target audience, but does not articulate a transformative vision beyond facilitating hookups and dating [3]. Community Impact (1/2): Grindr has historically supported LGBTQ causes and serves as a community platform, though the company's aggressive monetization and AI-first pivot have generated significant user backlash [2]. Employee Retention (0/2): Grindr has experienced severe retention problems — an estimated half of employees departed after CEO George Arison's 2022 appointment, with the NLRB characterizing the company's actions as illegal and retaliatory union-busting [4]. Glassdoor reviews describe 'toxic CEO' and 'disingenuous leadership' with deteriorated morale [2]. Insider Buying (0/2): No evidence of meaningful net insider buying; the largest shareholder attempted a take-private bid that the board rejected, and governance questions surround the buyback-to-takeover scheme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Grindr's revenue growth profile is exceptional at 29% YoY and 31% three-year CAGR, driving revenue from $195M to $440M since 2022 [1]. Forward P/E of 17.7x is remarkably cheap for a 29% growth software company, reflecting market skepticism about the AI pivot and governance concerns [5]. Gross margin of 74.4% and profit margin of 21.5% demonstrate strong software economics [5]. The major red flag is the balance sheet: D/E of 852% with $401M in debt against negative equity, scoring zero on that metric. ROE is unavailable due to negative book value. Free cash flow of $118M provides operational flexibility, and 2026 EBITDA guidance of $217M+ supports the debt load. Liquidity clears the floor at $20.1M daily traded value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Grindr under CEO George Arison displays predominantly finite-game characteristics. The aggressive AI monetization push, union-busting labor practices, Amazon-style management culture, and rejection of a $3.46B buyout in favor of short-term AI bet all suggest a company optimizing for near-term financial outcomes rather than building to endure. The 50% employee exodus and NLRB labor violations indicate a leadership team playing to win this quarter.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Grindr's connection to LGBTQ community service provides a distinctive purpose, but under Arison's leadership, strategic decisions appear driven by monetization and AI hype rather than advancing a vision of community empowerment [2][4]. The aggressive pricing increases, forced AI feature opt-in, and labor practices suggest the cause has become secondary to financial extraction from a captive user base.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Grindr's organizational trust has collapsed. Approximately half of employees departed after Arison's appointment, the NLRB found evidence of illegal union-busting, and Glassdoor reviews describe 'toxic CEO' leadership and 'disingenuous' management [2][4]. The CEO's stated goal of running the company 'like Amazon' in a 160-person organization reflects a fear-based, finite management approach antithetical to Sinek's Circle of Safety.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Grindr operates as an effective monopoly in LGBTQ dating and shows no evidence of acknowledging competitors' strengths or using competitive pressure for self-improvement [1]. The company's language is about maintaining dominance rather than learning from rivals, and the rejection of the buyout bid suggests a finite 'win at all costs' mentality.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AI-first pivot represents a meaningful strategic shift from pure dating app to AI-powered platform, and the board's rejection of a $3.46B buyout to pursue this vision shows conviction [2]. However, the pivot appears more reactive to AI hype than driven by a deeper purpose, and the execution risk is substantial given user backlash against forced AI features.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Rejecting a $3.46B take-private offer to pursue an AI-first strategy is undeniably a courageous bet, putting the board's conviction against immediate shareholder liquidity [2]. The first price increase since 2018 also shows willingness to risk user churn for long-term monetization. However, the courage appears directed at financial maximization rather than advancing a Just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Grindr is a high-growth monopoly in LGBTQ social networking, delivering 29% YoY revenue growth to $440M in 2025 with 2026 guidance of $528M+ [1]. The company's 74.4% gross margin, 21.5% net margin, and forward P/E of 17.7x represent an unusual combination of rapid growth at a value multiple, reflecting market skepticism that creates potential upside if the AI strategy succeeds [5]. The first price increase since 2018 is rolling out globally with 'encouraging' results, and the $400M share buyback expansion signals management confidence in intrinsic value. Grindr's 90%+ category dominance in 190+ countries provides network effects that are extremely difficult to replicate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multifaceted. Governance risks dominate — the board rejected a $3.46B buyout from the largest shareholder, triggering litigation, while the company's D/E of 852% reflects a precarious balance sheet with $401M debt against negative equity [4][5]. The organizational culture has deteriorated significantly: half of employees left after the CEO appointment, the NLRB found illegal union-busting practices, and Glassdoor reviews describe toxic leadership [2][4]. The AI-first pivot carries substantial execution risk as users have pushed back against forced AI features and premium AI pricing of up to $500/month. Privacy controversies including Norway's record GDPR fine for sharing HIV data and ongoing data breach risks threaten user trust in a platform handling extremely sensitive personal information [4]. The 160-employee headcount may be insufficient to execute a complex AI product roadmap while maintaining platform reliability.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revenue guidance of $528M+ represents 20% growth, driven by global rollout of new XTRA and Unlimited pricing tiers and AI-powered premium features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AI-first product strategy including Edge tier and gAI features could unlock significant per-user monetization if user acceptance improves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$400M expanded share buyback program at current depressed valuation could provide meaningful EPS accretion and share price support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Governance and litigation risk — $3.46B buyout rejection triggered shareholder lawsuits, and the largest stockholder's buyback-to-takeover scheme raises fiduciary concerns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Organizational collapse — approximately 50% employee attrition, NLRB union-busting findings, and toxic culture under current CEO could impair product development and innovation capacity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Data privacy exposure — record GDPR fine in Norway for sharing HIV status data, ongoing privacy litigation, and handling of extremely sensitive personal information creates regulatory and reputational risk across 190+ countries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Grindr's core dating platform faces meaningful AI disruption risk — generative AI chatbots and AI-powered matchmaking tools from competitors could replicate or enhance social connection features [2]. The dating app sector is already seeing AI experiments that could fragment the market. However, Grindr's dominant brand position and network effects in the LGBTQ community provide a defensive moat that pure AI tools cannot easily replicate. The risk is that AI-native dating platforms could emerge as alternatives, especially if Grindr's aggressive AI monetization alienates its user base [2]. AI Opportunity (1/1): Grindr is actively generating AI revenue through premium AI-powered tiers including gAI chat features and the Edge product, with 2026 guidance specifically calling out AI product rollout as a revenue driver contributing to the $528M+ target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-81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Exploitation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Grindr Q4 2025 Earnings Release — $440M full-year revenue (28% growth), 2026 guidance of $528M+, $400M buyback expansion,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Grindr AI strategy coverage — board rejection of $3.46B buyout, AI-first pivot, gAI feature rollout and user backlash, WebProNews and BetaNews,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Grindr corporate website and investor relations — mission, governance, executive management,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Grindr ESG and governance controversies — Norway GDPR fine, NLRB union-busting findings, shareholder lawsuit, data privacy issues,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GRND (Grindr),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