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GWRE</w:t>
      </w:r>
      <w:r>
        <w:rPr>
          <w:rFonts w:ascii="Calibri" w:hAnsi="Calibri"/>
          <w:b/>
          <w:color w:val="1A2010"/>
          <w:sz w:val="40"/>
        </w:rPr>
        <w:t xml:space="preserve">  Guidewire Software, Inc.</w:t>
      </w:r>
    </w:p>
    <w:p>
      <w:pPr>
        <w:spacing w:after="120"/>
      </w:pPr>
      <w:r>
        <w:rPr>
          <w:rFonts w:ascii="Calibri" w:hAnsi="Calibri"/>
          <w:b/>
          <w:color w:val="6E8450"/>
          <w:sz w:val="18"/>
        </w:rPr>
        <w:t>GROWTH SLEEVE · 2026-04-23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Guidewire Software provides a cloud-based platform for property and casualty (P&amp;C) insurers worldwide. Its InsuranceSuite includes PolicyCenter, ClaimCenter, and BillingCenter applications, complemented by InsuranceNow for cloud-native policy administration, claims, and billing. The company also offers Guidewire Predict (ML platform), HazardHub (property risk), Cyence (cyber risk modeling), and Digital Engagement applications. Founded in 2001, headquartered in San Mateo, California.</w:t>
      </w:r>
    </w:p>
    <w:p>
      <w:r>
        <w:rPr>
          <w:rFonts w:ascii="Calibri" w:hAnsi="Calibri"/>
          <w:b/>
          <w:color w:val="6E8450"/>
          <w:sz w:val="18"/>
        </w:rPr>
        <w:t>3,961 Employees · https://www.guidewire.com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Guidewire successfully executed a multi-year cloud transformation, migrating its core InsuranceSuite from on-premises to cloud-native delivery. ARR reached $1.121B (up 22% YoY), and remaining performance obligations surged 63% to $3.5B, validating the cloud transition [1]. AI Deployment (2/2): Guidewire Predict is a shipping P&amp;C-specific ML platform, HazardHub provides AI-driven property risk assessment, and Cyence offers AI-powered cyber risk modeling — all generating revenue from insurance customers [1]. Market Share (1/2): Guidewire is the leading core system vendor for P&amp;C insurers globally, though it competes with Duck Creek, Majesco, and legacy systems. The $3.5B RPO backlog indicates strong competitive positioning [1]. Pipeline (1/2): FY2026 guidance raised to $1.438–1.448B total revenue with ARR of $1.229–1.237B (18–19% growth), and subscription margins expanding to 74%, showing clear visibility into future growth [1]. R&amp;D Intensity (1/1): Guidewire invests heavily in cloud architecture, AI/ML, and CI/CD automation relative to vertical software peers, with 64% gross margin demonstrating platform investment payoff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Guidewire's purpose — enabling P&amp;C insurers to engage, innovate, and grow efficiently — is specific, thoughtful, and validated by 23 years of consistent focus on a single vertical [2]. CEO Mike Rosenbaum's 'ship, shipmate, self' prioritization philosophy reflects genuine intentionality in how the company serves customers before itself. Community Impact (1/2): Guidewire Gives Back (GGB) program delivered $1.5M+ in charitable donations (21% increase FY2021 to FY2022) and the company published its inaugural ESG report with 2030 climate goals [3]. Employee Retention (2/2): Glassdoor rating of 4.1/5.0 (1,601 reviews) with 78% recommending to a friend, 4.2 on culture and values, and an 'A+' executive team rating on Comparably (Top 5% of similar-sized companies) demonstrate exceptional employee satisfaction [2]. Insider Buying (1/2): CEO Rosenbaum has been with the company since 2019 with significant equity compensation, though no specific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financial profile is excellent for a vertical SaaS company in growth mode. Revenue of $1.2B (up 24% YoY) with subscription gross margins expanding to 74% and overall gross margins of 64% demonstrate strong unit economics [1]. Forward P/E of 33.8x is elevated but justified by the PEG ratio of 0.88 (below 1.0), ARR growth of 22%, and $3.5B RPO backlog providing multi-year revenue visibility [4]. D/E of 46.7% is conservative, with $919M cash against $705M debt (net cash $214M). ROE of 13.6% is approaching the 15% target as profitability scales. Operating cash flow of $322M and free cash flow of $206M confirm the cloud transition is cash-generative [4]. Profit margin of 14.1% is improving rapidly toward the company's long-term 20%+ target. Liquidity floor easily cleared: 1.7M avg vol x $143 = $239M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Guidewire demonstrates strong infinite game characteristics — 23 years of singular focus on P&amp;C insurance technology, patient cloud transformation, and values-driven culture. The 'ship, shipmate, self' leadership philosophy and exceptional employee satisfaction suggest a company built to endure, though the cloud transition is still proving itself financially.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23-year commitment to a single vertical — making P&amp;C insurance technology work better — is a genuine cause validated by consistent execution across multiple technology eras (on-premises to cloud) [2]. CEO Rosenbaum's 'ship, shipmate, self' framework is a distinctive articulation of service-oriented leadership. However, the cause serves a specific industry rather than articulating a broader vision of a better future. (2 pts)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culture scores are exceptional — 4.1/5.0 Glassdoor (78% recommend), 4.2 on culture and values, and Top 5% executive team rating on Comparably [2]. The company's core values (Integrity, Rationality, Collegiality) have been maintained for 23 years, and employees describe a flat hierarchy with honest, open communication. The preservation of these values through a CEO transition (Rosenbaum joined 2019) demonstrates institutional cultural strength. (2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 acknowledges competition from Duck Creek, Majesco, and legacy systems while positioning its cloud platform as differentiated through depth rather than claiming superiority [2]. The company's strategy of deepening its P&amp;C vertical expertise rather than expanding into other insurance verticals suggests awareness that depth, not breadth, is its competitive advantage.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Guidewire's multi-year cloud transformation from on-premises to cloud-native delivery represents meaningful strategic flexibility — the company accepted years of depressed margins and revenue disruption to rebuild its platform for the cloud era [1]. This is incremental rather than transformative flexibility, as the core mission (P&amp;C insurance technology) remained constant.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cloud transformation required accepting near-term margin compression and customer migration risk — a courageous bet that is now paying off with 22% ARR growth and 74% subscription margins [1]. The decision to maintain premium pricing and resist the urge to undercut competitors during the transition demonstrated patience. However, no evidence of a truly costly, contrarian decision was found.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Guidewire is the dominant vertical SaaS platform for P&amp;C insurance, executing a successful cloud transformation with ARR of $1.121B (up 22% YoY), $3.5B RPO backlog (up 63%), and subscription margins expanding to 74% [1]. Revenue guidance of $1.438–1.448B for FY2026 represents ~20% growth, and the PEG ratio of 0.88 makes Guidewire attractively valued relative to its growth rate. The company's deepening AI capabilities (Predict, HazardHub, Cyence) position it to capture growing insurer demand for intelligent automation. Net cash of $214M, free cash flow of $206M, and gross margin of 64% demonstrate the cloud model is working [4]. The $3.5B RPO provides exceptional revenue visibility for a software company.</w:t>
      </w:r>
    </w:p>
    <w:p>
      <w:pPr>
        <w:spacing w:after="120"/>
      </w:pPr>
      <w:r>
        <w:rPr>
          <w:rFonts w:ascii="Calibri" w:hAnsi="Calibri"/>
          <w:b w:val="0"/>
          <w:color w:val="3A4A28"/>
          <w:sz w:val="20"/>
        </w:rPr>
        <w:t>The bear case focuses on valuation and competitive risk. Trailing P/E of 64x reflects a company still transitioning from growth to profitability, and profit margins of 14% must expand significantly to justify the $12.2B market cap [4]. The P&amp;C insurance technology market is competitive, with Duck Creek, Majesco, and emerging AI-native InsurTech players potentially offering simpler, cheaper alternatives to Guidewire's comprehensive platform. Customer concentration risk exists — a small number of large P&amp;C carriers represent significant revenue, and the loss of a top-10 customer during cloud migration could materially impact growth. Revenue growth of 24% is partially driven by cloud migration tailwinds that will decelerate as the migration matures. Services revenue (~$255M) carries 13% margins and is a lower-quality revenue stream that drags on overall profitability. The narrow vertical focus (P&amp;C insurance only) limits the total addressable market relative to horizontal SaaS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ARR trajectory toward $1.23–1.24B by FY2026 end with 18–19% growth, demonstrating durable cloud adoption momentum among P&amp;C insurers [1]</w:t>
      </w:r>
    </w:p>
    <w:p>
      <w:pPr>
        <w:spacing w:before="40" w:after="40"/>
        <w:ind w:left="283"/>
      </w:pPr>
      <w:r>
        <w:rPr>
          <w:rFonts w:ascii="Calibri" w:hAnsi="Calibri"/>
          <w:b/>
          <w:color w:val="4A6B25"/>
          <w:sz w:val="20"/>
        </w:rPr>
        <w:t xml:space="preserve">2. </w:t>
      </w:r>
      <w:r>
        <w:rPr>
          <w:rFonts w:ascii="Calibri" w:hAnsi="Calibri"/>
          <w:b w:val="0"/>
          <w:color w:val="3A4A28"/>
          <w:sz w:val="20"/>
        </w:rPr>
        <w:t>Subscription margin expansion to 74% with operating income guidance of $100–110M GAAP, marking the transition from growth-only to profitable growth [1]</w:t>
      </w:r>
    </w:p>
    <w:p>
      <w:pPr>
        <w:spacing w:before="40" w:after="40"/>
        <w:ind w:left="283"/>
      </w:pPr>
      <w:r>
        <w:rPr>
          <w:rFonts w:ascii="Calibri" w:hAnsi="Calibri"/>
          <w:b/>
          <w:color w:val="4A6B25"/>
          <w:sz w:val="20"/>
        </w:rPr>
        <w:t xml:space="preserve">3. </w:t>
      </w:r>
      <w:r>
        <w:rPr>
          <w:rFonts w:ascii="Calibri" w:hAnsi="Calibri"/>
          <w:b w:val="0"/>
          <w:color w:val="3A4A28"/>
          <w:sz w:val="20"/>
        </w:rPr>
        <w:t>AI product suite (Predict, HazardHub, Cyence) deepening platform moat as insurers increasingly demand intelligent automation in underwriting, claims, and risk assessment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at 33.8x forward P/E requires sustained 20%+ growth and margin expansion — any deceleration in cloud migration or ARR growth could trigger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AI-native InsurTech entrants and horizontal AI platforms that could disrupt Guidewire's position if carriers adopt simpler, cheaper alternatives for core operations [2]</w:t>
      </w:r>
    </w:p>
    <w:p>
      <w:pPr>
        <w:spacing w:before="40" w:after="40"/>
        <w:ind w:left="283"/>
      </w:pPr>
      <w:r>
        <w:rPr>
          <w:rFonts w:ascii="Calibri" w:hAnsi="Calibri"/>
          <w:b/>
          <w:color w:val="4A6B25"/>
          <w:sz w:val="20"/>
        </w:rPr>
        <w:t xml:space="preserve">3. </w:t>
      </w:r>
      <w:r>
        <w:rPr>
          <w:rFonts w:ascii="Calibri" w:hAnsi="Calibri"/>
          <w:b w:val="0"/>
          <w:color w:val="3A4A28"/>
          <w:sz w:val="20"/>
        </w:rPr>
        <w:t>Narrow vertical focus on P&amp;C insurance limits TAM and creates industry-specific concentration risk — a P&amp;C insurance industry downturn (pricing cycle, catastrophe losses) could slow technology spending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Guidewire occupies a protected niche — core P&amp;C insurance systems require deep regulatory compliance, complex actuarial logic, and integration with state-specific filing requirements that generic AI tools cannot replicate [2]. Insurance carriers face 3–5 year switching costs once deployed on Guidewire's platform, creating structural defensibility. The $3.5B RPO backlog (63% growth) confirms insurers are deepening commitments, not exploring AI alternatives [1]. However, AI-powered InsurTech competitors and potential for LLM-driven policy administration tools represent a medium-term threat to Guidewire's position if it fails to embed AI deeply enough. AI Opportunity (1/1): Guidewire Predict, HazardHub, and Cyence are shipping AI-powered products generating revenue from P&amp;C insurers. The company actively embeds ML into claims triage, underwriting, and risk assessment workflows within its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Guidewire Software Q1 &amp; Q2 FY2026 Earnings — ARR $1.121B (22% growth), RPO $3.5B (63% growth), FY2026 guidance raised, March 2026</w:t>
      </w:r>
    </w:p>
    <w:p>
      <w:pPr>
        <w:spacing w:before="20" w:after="20"/>
        <w:ind w:left="170"/>
      </w:pPr>
      <w:r>
        <w:rPr>
          <w:rFonts w:ascii="Calibri" w:hAnsi="Calibri"/>
          <w:b/>
          <w:color w:val="4A6B25"/>
          <w:sz w:val="15"/>
        </w:rPr>
        <w:t xml:space="preserve">2. </w:t>
      </w:r>
      <w:r>
        <w:rPr>
          <w:rFonts w:ascii="Calibri" w:hAnsi="Calibri"/>
          <w:b w:val="0"/>
          <w:color w:val="3A4A28"/>
          <w:sz w:val="17"/>
        </w:rPr>
        <w:t>Guidewire corporate website, Glassdoor reviews (4.1/5.0), Comparably A+ executive rating, CEO Rosenbaum leadership philosophy,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Guidewire Inaugural ESG Report, Sustainalytics 'Strong' ESG rating, GGB charitable program,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GWRE,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