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HAYW</w:t>
      </w:r>
      <w:r>
        <w:rPr>
          <w:rFonts w:ascii="Calibri" w:hAnsi="Calibri"/>
          <w:b/>
          <w:color w:val="1A2010"/>
          <w:sz w:val="40"/>
        </w:rPr>
        <w:t xml:space="preserve">  Hayward Holdings, Inc.</w:t>
      </w:r>
    </w:p>
    <w:p>
      <w:pPr>
        <w:spacing w:after="120"/>
      </w:pPr>
      <w:r>
        <w:rPr>
          <w:rFonts w:ascii="Calibri" w:hAnsi="Calibri"/>
          <w:b/>
          <w:color w:val="6E8450"/>
          <w:sz w:val="18"/>
        </w:rPr>
        <w:t>GROWTH SLEEVE · 2026-04-21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Hayward Holdings designs, manufactures, and markets pool equipment and associated automation systems for residential and commercial swimming pools in North America, Europe, and internationally. Products include pumps, filters, robotic cleaners, heaters, heat pumps, salt chlorine generators, LED lighting, safety equipment, and the OmniX IoT-enabled pool automation ecosystem. Founded in 1925 and headquartered in Charlotte, North Carolina.</w:t>
      </w:r>
    </w:p>
    <w:p>
      <w:r>
        <w:rPr>
          <w:rFonts w:ascii="Calibri" w:hAnsi="Calibri"/>
          <w:b/>
          <w:color w:val="6E8450"/>
          <w:sz w:val="18"/>
        </w:rPr>
        <w:t>1,960 Employees · https://hayward.com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Hayward has incrementally upgraded its product lineup with energy-efficient variable speed pumps, robotic cleaners, and the OmniX automation platform over the past 5 years, but these represent product line extensions rather than transformative business model changes — the company remains a pool equipment manufacturer as it has been since 1925 [1][2]. AI Deployment (1/2): The OmniX automation ecosystem and SmartPad IoT connectivity demonstrate deployment of smart technology in pool management, though this is IoT rather than AI per se — there are no quantified AI-driven revenue gains [2][3]. Market Share (2/2): Hayward is a top-3 pool equipment manufacturer alongside Pentair and Fluidra, with strong brand recognition in the $3.5M+ addressable U.S. pool aftermarket, and its OmniX platform targets the large installed base of approximately 3.5 million unautomated pools [1]. Pipeline (0/2): No next-generation products with specific launch timelines beyond continued OmniX rollout; 2026 guidance calls for 4% net sales growth reflecting incremental rather than breakthrough innovation [1]. R&amp;D Intensity (1/1): Hayward elevated its Chief Engineering Officer role and invested in product innovation, with the OmniX platform embedded across all new variable speed pumps and gas heaters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Hayward's corporate messaging centers on 'providing the best pool ownership experience' and sustainability through energy-efficient products — functional and clear but not distinctive or deeply purposeful beyond the industry standard [2]. Community Impact (1/2): Hayward's ESG framework organized around Products, Planet, People, and Principles demonstrates structured community engagement, and the company reports that its products reduce energy usage by 90%, chlorine by 50%, and water usage by 16%, providing tangible environmental benefits [4]. Employee Retention (1/2): CEO Kevin Holleran's 6.4-year tenure and recent leadership team strengthening (elevated Chief Engineering Officer, new Chief Global Operations Officer) suggest organizational stability, though specific retention metrics were not available [3]. Insider Buying (1/2): CEO Holleran's compensation of $6.02M (84.4% equity-based) shows significant alignment, but no specific insider buying activity was identified beyond standard compensation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Hayward delivered record FY2025 performance with $1.122B net sales (up 7%), record 48% gross margin, and adjusted EPS growth of 24.1% [1][5]. Forward P/E of 16.3x is reasonable for the growth profile, and D/E of 63.9% is within the 70% target. PEG of 1.72 scores moderately. However, 5-year revenue CAGR of -5.1% (from $1.314B in 2022 to $1.122B in 2025) reflects the post-COVID pool equipment spending normalization, scoring zero on that metric. ROE of 10.0% is below the 15% target. Profit margin of 13.5% is moderate, and free cash flow of $175M with guidance for ~$200M in 2026 demonstrates cash generation capability [1]. FY2026 guidance of ~4% net sales growth and adjusted EPS of $0.82-$0.86 is conservative but steady. Liquidity floor cleared: 2.04M avg vol x $15.32 = $31.3M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Hayward has operated continuously since 1925 — a 101-year track record that inherently demonstrates endurance. However, the company's strategic orientation focuses on steady margin expansion and market share gains rather than a transformative vision. CEO Holleran's leadership has been competent and stability-oriented, but Hayward's competitive narrative emphasizes 'winning' market share from Pentair and Fluidra rather than pursuing a cause beyond business performance.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Hayward's purpose — providing the best pool ownership experience through innovation and sustainability — is functional but lacks the idealistic depth of a genuine Just Cause [2]. The company's 101-year history demonstrates endurance but the purpose has not been tested through transformative sacrifice or principled decision-making that distinguished it from profit maximization. Hayward makes good pool equipment, but doesn't articulate why that matters to something bigger.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Hayward's 1,960 employees operate in a stable manufacturing environment with recent leadership team investments (elevated CTO, new Chief Global Operations Officer) suggesting organizational development focus [3]. CEO Holleran's 6.4-year tenure provides continuity. The company's 2021 launch of a global diversity and inclusion platform demonstrates intentionality around workplace culture [4]. No specific turnover or retention data was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Hayward's competitive positioning primarily emphasizes market share gains against Pentair and Fluidra, with earnings call language focused on capturing the 3.5M unautomated pool addressable market [1]. This is competitive but framed as market capture rather than learning from rivals' strengths. No evidence of acknowledging competitor advantages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Hayward has evolved from a basic pool pump manufacturer to an IoT-connected pool automation platform company through the OmniX ecosystem, representing meaningful strategic evolution within its niche [1][2]. The shift from hardware-only to hardware-plus-software-plus-connectivity is incremental but directionally correct. The company has not made a transformative industry-crossing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Hayward invested in the OmniX platform and manufacturing automation during a period of revenue decline (2022-2024), demonstrating willingness to prioritize long-term product capability over short-term cost cutting [1]. The decision to embed OmniX across all new variable speed pumps and heaters shows conviction in the automation strategy. However, 2026 guidance of only 4% growth is conservative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Hayward Holdings delivered record FY2025 performance — $1.122B revenue (up 7%), record 48% gross margin, and 24.1% EPS growth — demonstrating the operating leverage in its pool equipment business as the industry recovers from post-COVID normalization [1]. The OmniX automation platform targeting 3.5M unautomated U.S. pools represents a significant growth runway, with 2026 guidance of ~4% net sales growth, $0.82-$0.86 adjusted EPS, and ~$200M free cash flow [1]. At 16.3x forward P/E with a dominant market position in a non-cyclical aftermarket (pools require ongoing maintenance regardless of economic conditions), Hayward offers stable compounding with margin expansion optionality. The company's products reduce energy usage by 90% and chlorine by 50%, positioning it favorably as energy efficiency regulations tighten [4].</w:t>
      </w:r>
    </w:p>
    <w:p>
      <w:pPr>
        <w:spacing w:after="120"/>
      </w:pPr>
      <w:r>
        <w:rPr>
          <w:rFonts w:ascii="Calibri" w:hAnsi="Calibri"/>
          <w:b w:val="0"/>
          <w:color w:val="3A4A28"/>
          <w:sz w:val="20"/>
        </w:rPr>
        <w:t>The bear case centers on Hayward's modest growth profile and post-COVID hangover. Revenue has declined from $1.314B in 2022 to $1.122B in 2025 (5-year CAGR of -5.1%), and 2026 guidance of only 4% growth suggests the industry recovery will be gradual [1][5]. New pool construction is sensitive to housing starts, interest rates, and consumer discretionary spending, creating macro risk. The $1.018B in debt (D/E 63.9%) carries refinancing risk if rates remain elevated. ROE of 10.0% is below cost of equity, suggesting the business does not yet earn adequate returns on its capital base. Competition from Pentair (larger, more diversified) and Fluidra (European leader) limits pricing power. The OmniX platform, while promising, has not yet demonstrated the revenue acceleration needed to justify a premium multiple — Hayward remains primarily a replacement equipment company growing at GDP-like rates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OmniX automation platform adoption targeting 3.5 million unautomated U.S. pools, which could drive revenue per pool significantly higher than replacement equipment alone [1]</w:t>
      </w:r>
    </w:p>
    <w:p>
      <w:pPr>
        <w:spacing w:before="40" w:after="40"/>
        <w:ind w:left="283"/>
      </w:pPr>
      <w:r>
        <w:rPr>
          <w:rFonts w:ascii="Calibri" w:hAnsi="Calibri"/>
          <w:b/>
          <w:color w:val="4A6B25"/>
          <w:sz w:val="20"/>
        </w:rPr>
        <w:t xml:space="preserve">2. </w:t>
      </w:r>
      <w:r>
        <w:rPr>
          <w:rFonts w:ascii="Calibri" w:hAnsi="Calibri"/>
          <w:b w:val="0"/>
          <w:color w:val="3A4A28"/>
          <w:sz w:val="20"/>
        </w:rPr>
        <w:t>Energy efficiency regulation tailwinds — Department of Energy mandates for variable speed pumps and state-level environmental requirements create forced upgrade cycles [4]</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48% gross margin toward management's long-term gross margin targets, supported by manufacturing automation and mix shift toward higher-ASP connected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Slow industry recovery — FY2025 revenue of $1.122B remains 15% below 2022 peak, and 4% guided 2026 growth suggests multiple years before prior peak volumes are reached [1][5]</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new pool construction and discretionary pool upgrades are correlated with housing activity and consumer confidence, both pressured by elevated rates [5]</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Pentair and Fluidra in automation and IoT connectivity could limit Hayward's differentiation and compress pricing power in the connected pool equipment category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Hayward manufactures physical pool equipment — pumps, filters, heaters, cleaners, and salt chlorine generators — that AI cannot substitute [2]. Pool maintenance requires physical products installed in physical pools, and the aftermarket replacement cycle is driven by equipment wear, regulation (energy efficiency mandates), and the desire for automation. AI has essentially zero substitution risk for pool pumps and heaters. If anything, AI-enabled smart home trends could accelerate adoption of Hayward's OmniX automation platform by pool owners seeking integrated home management. AI Opportunity (0/1): While the OmniX platform uses IoT connectivity, there is no evidence of meaningful AI-generated revenue; the automation system is smart but not AI-powered in a monetizable sense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Hayward Holdings Q4/FY2025 Earnings Release and 2026 Guidance — record gross margin, $1.122B revenue, ~4% 2026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Hayward Holdings corporate website — product portfolio, OmniX platform, and company history,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and LinkedIn — CEO Kevin Holleran leadership profile, compensation, and management team,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Hayward Holdings ESG Data Sheet — Products, Planet, People, Principles framework and environmental metrics,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HAYW (Hayward Holdings),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