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HIMX</w:t>
      </w:r>
      <w:r>
        <w:rPr>
          <w:rFonts w:ascii="Calibri" w:hAnsi="Calibri"/>
          <w:b/>
          <w:color w:val="1A2010"/>
          <w:sz w:val="40"/>
        </w:rPr>
        <w:t xml:space="preserve">  Himax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Taiwan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Himax Technologies is a Taiwan-based fabless semiconductor company supplying display driver ICs (DDICs), timing controllers, and imaging/sensing solutions for TVs, monitors, notebooks, automotive displays, and smartphones. The company is pivoting toward AI-adjacent products including WiseEye ultralow-power AI sensing, WiseGuard, PalmVein, and co-packaged optics for AI data centers and smart glasses.</w:t>
      </w:r>
    </w:p>
    <w:p>
      <w:r>
        <w:rPr>
          <w:rFonts w:ascii="Calibri" w:hAnsi="Calibri"/>
          <w:b/>
          <w:color w:val="6E8450"/>
          <w:sz w:val="18"/>
        </w:rPr>
        <w:t>1,900 Employees · https://www.himax.com.tw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revenue of $203.1M beat estimates ($199.2M expected) but EPS dropped to $0.04 from $0.14 YoY; FY2025 revenue declined 14.4% YoY with profit margin compressed to 5.3% [1][4]. AI Deployment (2/2): Himax has shipped WiseEye ultralow-power AI sensing technology and is developing co-packaged optics for NVIDIA AI hardware — the stock jumped 16% on an NVIDIA-related optics deal in March 2026 [2]. Market Share (1/2): Himax has meaningful share in display driver ICs (particularly automotive TDDI/LTDI) but competes against Novatek, Silicon Works, and LX Semicon in a commoditizing DDIC market [2]. Pipeline (1/2): WiseEye, WiseGuard, PalmVein modules and smart glasses/AI optical components represent a concrete pivot away from cyclical display drivers, showcased at Embedded World 2026 and CES 2026 [2]. R&amp;D Intensity (0/1): R&amp;D is adequate but not differentiated enough to claim innovation leadership outside tinyML niches.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Co-founder CEO Jordan Wu has led Himax for over two decades with a clear specialty focus on visual intelligence and display technologies; he carries a 5.0-star Glassdoor CEO rating (small sample size caveat) [2]. Community Impact (1/2): Himax is RBA-certified (2022 VAP audit), follows the RBA code of conduct, and has explicit anti-conflict-minerals and human rights policies [3]. Employee Retention (1/2): Small employee sample on Glassdoor prevents robust conclusions, but existing reviews are very positive across work/life, culture, and compensation; average management tenure is modest at 3.9 years [2]. Insider Buying (1/2): Wu's brothers Dr. Biing-Seng Wu and Jordan Wu are co-founders with long-tenure equity exposure.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Himax's financial profile shows pressure. Revenue declined 14.4% YoY and earnings growth was -74.2%, with profit margin of 5.3% down materially from prior peaks [4]. ROE of only 5.0% and forward P/E of 22.2x (trailing 38.4x) reflect a company in transition hoping AI modules offset DDIC weakness [4]. D/E of 66.6% is moderate but elevated for a fabless designer. Q1 2026 guidance itself calls for a 2-6% sequential revenue drop as the year's low-point [1]. Liquidity floor cleared: 2.58M avg vol x $9.98 = $25.7M daily turnover [4]. 50-day SMA of $8.25 vs current $9.98 shows the stock has rallied recently on AI speculation, adding near-term correction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Jordan Wu's two-decade leadership and Himax's long-term investment in visual AI (WiseEye tinyML has been a multi-year R&amp;D commitment) reflect infinite-game thinking, but the company's financial trajectory (revenue declining, EPS collapsing) and reliance on cyclical display markets temper the score. The AI/optics pivot is credible but unproven.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Himax's cause — enabling visual intelligence from display drivers to ultralow-power AI sensing — is specific and durable, though less inspirational than pure AI-first peers [2]. The WiseEye, WiseGuard, and PalmVein product families articulate clear mission-linked applications (security, automotive safety, drones).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data shows CEO Jordan Wu with a 5.0-star rating and 5.0 across work/life, culture, diversity, and compensation, indicating a strong culture — though the review count is small [2]. RBA certification and human-rights transparency add credibility to the cultural story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Himax competes against Novatek, Silicon Works, and LX Semicon in DDIC and faces TSMC-backed entrants in co-packaged optics; the company positions specialty differentiation but has not publicly framed rivals as sharpening its strategy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Himax has made a credible existential pivot from legacy DDICs toward AI modules, co-packaged optics, and automotive displays — investing 'substantial capital' in higher-margin non-driver products despite near-term earnings compression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is accepting near-term EPS pain (Q1 2026 guided as year's low with -2% to -6% sequential revenue) to fund the AI pivot, showing some willingness to prioritize long-term positioning [1]. However, execution risk remains high and the company has not taken bold stances beyond tactical product choices.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Himax Technologies is executing a transformative pivot from legacy display driver ICs toward AI-adjacent products — WiseEye ultralow-power AI sensing, WiseGuard security modules, PalmVein biometrics, automotive TDDI/LTDI, and co-packaged optics for AI data centers and smart glasses [2]. A rumored NVIDIA AI hardware supplier relationship drove a 16% stock pop in March 2026, and management forecasts Q2 2026 rebound with stronger H2 driven by automotive and AI module stabilization [1][2]. CEO Jordan Wu's 20-year co-founder tenure, the RBA-certified governance posture, and the strong (if small-sample) Glassdoor culture signals suggest steady leadership through the transition 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stark. FY2025 revenue declined 14.4% and earnings collapsed 74% with profit margin compressed to 5.3% [4]. Q1 2026 is guided as the year's low with a -2% to -6% sequential revenue drop, meaning the AI thesis must deliver in H2 to justify the 38x trailing / 22x forward P/E [1][4]. DDIC still dominates revenue mix and faces commoditization from Chinese competitors; geopolitical risk from Taiwan exposure adds supply-chain and tariff uncertainty [2]. The co-packaged optics/NVIDIA story is speculative — Himax is one of many potential suppliers and has not confirmed volume commitments. ROE of 5.0% and margins in transition leave little room for execution misses. WATCH until Q2/Q3 2026 results confirm the AI-module revenue ramp is real and DDIC stabilizes.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Co-packaged optics and AI-component supplier relationships (rumored NVIDIA hardware linkage) driving a 16% stock pop and potential multi-year smart glasses/AI revenue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H2 2026 rebound narrative — Q2 recovery and automotive stability per management guidance could restore 15%+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WiseEye, WiseGuard, and PalmVein tinyML AI module ramp targeting security, automotive, drones, and smart home use cases showcased at CES 2026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DDIC weakness and Chinese competition could offset AI/optics ramp — FY2025 revenue -14.4% and EPS -74%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Valuation risk at 22x forward P/E for a company still in transition with 5.3% profit margin and unproven AI-module scale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Taiwan geopolitical and supply chain risk — Himax is fabless and dependent on TSMC/UMC foundry capacity subject to trade tensions and tariffs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Himax's legacy DDIC business is exposed to display cyclicality and Chinese competition, but its AI pivot — WiseEye tinyML, co-packaged optics rumored to be in NVIDIA AI hardware, smart glasses components — positions it as an AI enabler rather than a disruption victim [2]. However, DDIC still dominates revenue mix and is not itself AI-accretive. AI Opportunity (1/1): Strategic shift toward AI sensing modules, automotive displays with AI capabilities, and optics components for AI data centers creates an upside optionality if execution succeeds. Key risk: new AI/optics products carry substantial capital investment and execution risk, and consumer AI glasses are still unproven at scale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Himax Technologies Q4 2025 / FY2025 Earnings — $203.1M Q4 revenue beat, EPS $0.04, Q1 2026 guide of -2% to -6% sequential,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Simply Wall St, ainvest, stocktitan — Himax AI modules, WiseEye, co-packaged optics, NVIDIA speculation, smart glasses, Jordan Wu leadership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Himax Corporate Social Responsibility / RBA VAP audit certification (November 2022) and human rights disclosures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HIMX (Himax Technologies),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