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HLIT</w:t>
      </w:r>
      <w:r>
        <w:rPr>
          <w:rFonts w:ascii="Calibri" w:hAnsi="Calibri"/>
          <w:b/>
          <w:color w:val="1A2010"/>
          <w:sz w:val="40"/>
        </w:rPr>
        <w:t xml:space="preserve">  Harmonic Inc.</w:t>
      </w:r>
    </w:p>
    <w:p>
      <w:pPr>
        <w:spacing w:after="120"/>
      </w:pPr>
      <w:r>
        <w:rPr>
          <w:rFonts w:ascii="Calibri" w:hAnsi="Calibri"/>
          <w:b/>
          <w:color w:val="6E8450"/>
          <w:sz w:val="18"/>
        </w:rPr>
        <w:t>GROWTH SLEEVE · 2026-05-03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Harmonic provides software-based broadband access solutions (cOS platform) and video streaming infrastructure to cable and telco operators worldwide. Its cOS cloud-native broadband platform, including Oyster/Ripple/SeaStar DAA nodes and central cloud services, enables operators to deliver high-speed broadband over fiber and cable networks.</w:t>
      </w:r>
    </w:p>
    <w:p>
      <w:r>
        <w:rPr>
          <w:rFonts w:ascii="Calibri" w:hAnsi="Calibri"/>
          <w:b/>
          <w:color w:val="6E8450"/>
          <w:sz w:val="18"/>
        </w:rPr>
        <w:t>534 Employees · https://www.harmonicinc.com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Harmonic successfully pivoted from hardware-centric video infrastructure to its cloud-native cOS broadband platform, which now drives the majority of revenue and bookings [1]. Record Q4 2025 bookings of $346.9M (3.5x book-to-bill) validate this transformation. AI Deployment (0/2): No evidence of AI-powered products shipping to customers or quantified AI-driven efficiency gains; the company's focus remains on virtualized broadband solutions without meaningful AI integration [2]. Market Share (1/2): Harmonic is a meaningful player in virtualized broadband access but competes against larger rivals including CommScope, Nokia, and Calix; rest-of-world revenue grew 33% YoY in Q4 2025, showing share gains internationally [1]. Pipeline (1/2): Management targets 30%+ annual rest-of-world growth and the cOS platform has a strong backlog, though specific next-generation product timelines are limited beyond current cOS enhancements [1]. R&amp;D Intensity (1/1): R&amp;D spending of $76.3M in 2025 represents 21% of revenue, well above communication equipment industry averages, reflecting genuine commitment to platform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Harmonic's purpose — enabling operators to deliver next-generation broadband experiences — is clear and industry-specific but not distinctive or deeply purposeful beyond technology leadership [4]. The mission identifies what the company does without articulating a transformative vision. Community Impact (1/2): Harmonic published CSR reports (2021-2022) documenting 22% energy reduction (2019-2021), 100% e-waste recycling, and an ESG Advisory Committee — genuine but modest efforts for a company of its size [4]. Employee Retention (0/2): Glassdoor rating of 3.4/5 with employee criticisms including 'bad and toxic management,' 'CEO has been here over 10 years with dismal financial returns,' and 'too out of touch with employees' suggest below-average retention dynamics [2]. Insider Buying (1/2): CEO Patrick Harshman has led the company for over a decade through its broadband pivot; however, no specific evidence of meaningful net insider buying in the last 12 months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HLIT's financial profile reflects a company in the trough of a lumpy revenue cycle. Revenue declined 55.8% YoY to $360.5M in FY2025 from $488.2M in FY2024, driven by timing of large broadband deployments [1]. Forward P/E of 16.2x and PEG of 1.84 are reasonable for the expected recovery, but trailing profitability is severely impaired — profit margin of -12.0% and ROE of 0.3% reflect the revenue decline's impact on operating leverage [5]. The balance sheet is sound with D/E of only 34.8%, $124M cash against $133M debt, and the company generated $108M operating cash flow and $138M free cash flow despite the revenue collapse, demonstrating strong cash conversion [3]. However, the 5yr revenue CAGR is deeply negative at -16.8% (from $625M in 2022), punishing the score. Analyst consensus expects revenue recovery to $515M in 2026 (up 43%) as deferred broadband deployments convert [1]. Liquidity floor cleared: 1.13M avg vol × $11.76 = $13.2M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Harmonic demonstrates mixed infinite game qualities — the bold pivot from video hardware to the cloud-native cOS broadband platform shows existential flexibility, but the 10+ year CEO tenure with 'dismal financial returns' and employee concerns about disconnected management suggest the transformation has been painfully slow rather than strategically decisive.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Harmonic's cause — enabling next-generation broadband connectivity globally — is genuine and differentiated, connecting its work to digital inclusion and infrastructure modernization (2/3 points). The company's pivot to cOS was driven by a belief that broadband access should be software-defined and cloud-native, which represents a distinctive vision. However, the cause has not been tested through decades of consistent execution; the company is still proving it post-pivot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environment (1/2 points). With 534 employees and stable organizational structure, Harmonic avoids the worst indicators of low trust. However, Glassdoor reviews citing 'toxic management' and leadership being 'out of touch with employees' suggest room for improvement [2]. The company has maintained its core engineering team through the broadband pivot, indicating some mission-aligned retention.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Evidence of an infinite competitive mindset (1/1 point). Harmonic's rest-of-world expansion strategy explicitly acknowledges the competitive strengths of CommScope, Nokia, and Calix in various regions, using those rivalries to differentiate the cOS platform's virtualization advantages [1]. Management frames international growth in terms of capability improvement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Harmonic evolved from a video encoding/streaming hardware company to a software-defined broadband platform company — a meaningful pivot that required abandoning legacy video products and investing heavily in cOS [1]. The divestiture of the video business in 2025 completes this transformation. However, the pivot took a decade and was driven partly by market necessity (declining video hardware margins) rather than proactive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(1/2 points). CEO Harshman committed to the cOS platform investment during years when it consumed resources without generating returns, accepting near-term revenue volatility for long-term platform value [1]. The decision to divest the legacy video segment, despite its revenue contribution, shows willingness to prioritize strategic clarity over short-term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Harmonic is positioned for a significant revenue recovery in 2026, with analyst consensus projecting $515M (up 43% YoY) as record bookings of $346.9M (3.5x book-to-bill ratio in Q4 2025) convert to delivered revenue [1]. The cOS cloud-native broadband platform has achieved critical mass with major North American operators and is expanding internationally at 33% growth, now representing 41% of broadband revenue. At 16.2x forward P/E and 1.84x PEG, HLIT offers reasonable valuation for a company returning to growth with strong free cash flow generation ($138M in 2025 despite a 56% revenue decline). The clean balance sheet (D/E 34.8%, near-net-cash) provides stability during the revenue transition, and the completion of the video segment divestiture sharpens the investment thesis as a pure-play broadband infrastructure provider [5].</w:t>
      </w:r>
    </w:p>
    <w:p>
      <w:pPr>
        <w:spacing w:after="120"/>
      </w:pPr>
      <w:r>
        <w:rPr>
          <w:rFonts w:ascii="Calibri" w:hAnsi="Calibri"/>
          <w:b w:val="0"/>
          <w:color w:val="3A4A28"/>
          <w:sz w:val="20"/>
        </w:rPr>
        <w:t>The bear case centers on revenue lumpiness and customer concentration risk. The 55.8% revenue decline in 2025 was staggering even if driven by deployment timing, and HLIT has a history of volatile revenue swings that make earnings prediction unreliable [1]. Dependence on a small number of large North American cable operators (Comcast, Charter) creates concentration risk — if a major customer delays or cancels deployments, revenue can collapse as seen in 2025. CEO Patrick Harshman's 10+ year tenure has coincided with minimal shareholder returns and employee dissatisfaction, raising questions about leadership effectiveness [2]. Competitors Nokia and CommScope have greater scale, deeper telco relationships, and increasing AI/automation capabilities that could pressure Harmonic's cOS market share. The trailing P/E of 1,176x (reflecting near-zero earnings) and negative profit margins mean HLIT is priced entirely on forward estimates that assume a deployment recovery that may not materialize on schedule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recovery to analyst consensus of $515M in 2026 (43% YoY growth) as record $346.9M quarterly bookings convert to deployments [1]</w:t>
      </w:r>
    </w:p>
    <w:p>
      <w:pPr>
        <w:spacing w:before="40" w:after="40"/>
        <w:ind w:left="283"/>
      </w:pPr>
      <w:r>
        <w:rPr>
          <w:rFonts w:ascii="Calibri" w:hAnsi="Calibri"/>
          <w:b/>
          <w:color w:val="4A6B25"/>
          <w:sz w:val="20"/>
        </w:rPr>
        <w:t xml:space="preserve">2. </w:t>
      </w:r>
      <w:r>
        <w:rPr>
          <w:rFonts w:ascii="Calibri" w:hAnsi="Calibri"/>
          <w:b w:val="0"/>
          <w:color w:val="3A4A28"/>
          <w:sz w:val="20"/>
        </w:rPr>
        <w:t>International broadband expansion targeting 30%+ annual rest-of-world growth, diversifying away from North American customer concentration [1]</w:t>
      </w:r>
    </w:p>
    <w:p>
      <w:pPr>
        <w:spacing w:before="40" w:after="40"/>
        <w:ind w:left="283"/>
      </w:pPr>
      <w:r>
        <w:rPr>
          <w:rFonts w:ascii="Calibri" w:hAnsi="Calibri"/>
          <w:b/>
          <w:color w:val="4A6B25"/>
          <w:sz w:val="20"/>
        </w:rPr>
        <w:t xml:space="preserve">3. </w:t>
      </w:r>
      <w:r>
        <w:rPr>
          <w:rFonts w:ascii="Calibri" w:hAnsi="Calibri"/>
          <w:b w:val="0"/>
          <w:color w:val="3A4A28"/>
          <w:sz w:val="20"/>
        </w:rPr>
        <w:t>Completion of video segment divestiture creating a pure-play broadband infrastructure company with simplified financial profile and higher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lumpiness — large operator deployment timelines are unpredictable, and another quarter of deferred projects could extend the 2025 revenue trough into 2026 [1]</w:t>
      </w:r>
    </w:p>
    <w:p>
      <w:pPr>
        <w:spacing w:before="40" w:after="40"/>
        <w:ind w:left="283"/>
      </w:pPr>
      <w:r>
        <w:rPr>
          <w:rFonts w:ascii="Calibri" w:hAnsi="Calibri"/>
          <w:b/>
          <w:color w:val="4A6B25"/>
          <w:sz w:val="20"/>
        </w:rPr>
        <w:t xml:space="preserve">2. </w:t>
      </w:r>
      <w:r>
        <w:rPr>
          <w:rFonts w:ascii="Calibri" w:hAnsi="Calibri"/>
          <w:b w:val="0"/>
          <w:color w:val="3A4A28"/>
          <w:sz w:val="20"/>
        </w:rPr>
        <w:t>North American customer concentration — dependence on a handful of cable operators (Comcast, Charter) for the majority of revenue creates binary risk on deployment decisions [1]</w:t>
      </w:r>
    </w:p>
    <w:p>
      <w:pPr>
        <w:spacing w:before="40" w:after="40"/>
        <w:ind w:left="283"/>
      </w:pPr>
      <w:r>
        <w:rPr>
          <w:rFonts w:ascii="Calibri" w:hAnsi="Calibri"/>
          <w:b/>
          <w:color w:val="4A6B25"/>
          <w:sz w:val="20"/>
        </w:rPr>
        <w:t xml:space="preserve">3. </w:t>
      </w:r>
      <w:r>
        <w:rPr>
          <w:rFonts w:ascii="Calibri" w:hAnsi="Calibri"/>
          <w:b w:val="0"/>
          <w:color w:val="3A4A28"/>
          <w:sz w:val="20"/>
        </w:rPr>
        <w:t>Leadership effectiveness concerns — CEO Harshman's extended tenure with volatile financial results and employee dissatisfaction (Glassdoor 3.4/5) may impair talent attraction and strategic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Harmonic's core business — physical broadband infrastructure and cloud-native network management software — has meaningful protection from AI disruption. Deploying fiber/DOCSIS nodes and managing broadband networks requires deep telecom domain expertise and hardware integration that AI cannot easily replicate [1]. However, AI is transforming network management and optimization, and competitors with greater AI capabilities (Nokia, Calix) could potentially leapfrog Harmonic's cOS platform. The video streaming segment (now largely divested/wound down) was more vulnerable to AI-driven content delivery disruption. AI Opportunity (1/1): The record $346.9M quarterly bookings are partially driven by AI data center demand increasing broadband infrastructure investment globally; Harmonic benefits indirectly as telecom operators upgrade networks to handle AI-driven data traffic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Harmonic Q4 2025 Earnings Release and Call Transcript — record $346.9M bookings, 3.5x book-to-bill, 33% international growth, April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for Harmonic Inc. (258 reviews, 3.4/5 rating), CEO and leadership criticism, accessed May 2026</w:t>
      </w:r>
    </w:p>
    <w:p>
      <w:pPr>
        <w:spacing w:before="20" w:after="20"/>
        <w:ind w:left="170"/>
      </w:pPr>
      <w:r>
        <w:rPr>
          <w:rFonts w:ascii="Calibri" w:hAnsi="Calibri"/>
          <w:b/>
          <w:color w:val="4A6B25"/>
          <w:sz w:val="15"/>
        </w:rPr>
        <w:t xml:space="preserve">3. </w:t>
      </w:r>
      <w:r>
        <w:rPr>
          <w:rFonts w:ascii="Calibri" w:hAnsi="Calibri"/>
          <w:b w:val="0"/>
          <w:color w:val="3A4A28"/>
          <w:sz w:val="17"/>
        </w:rPr>
        <w:t>Harmonic Inc. FY2025 Annual Financials — $360.5M revenue, $76.3M R&amp;D (21% of revenue), $108M operating cash flow</w:t>
      </w:r>
    </w:p>
    <w:p>
      <w:pPr>
        <w:spacing w:before="20" w:after="20"/>
        <w:ind w:left="170"/>
      </w:pPr>
      <w:r>
        <w:rPr>
          <w:rFonts w:ascii="Calibri" w:hAnsi="Calibri"/>
          <w:b/>
          <w:color w:val="4A6B25"/>
          <w:sz w:val="15"/>
        </w:rPr>
        <w:t xml:space="preserve">4. </w:t>
      </w:r>
      <w:r>
        <w:rPr>
          <w:rFonts w:ascii="Calibri" w:hAnsi="Calibri"/>
          <w:b w:val="0"/>
          <w:color w:val="3A4A28"/>
          <w:sz w:val="17"/>
        </w:rPr>
        <w:t>Harmonic corporate website — CSR reports (2021-2022), 22% energy reduction, 100% e-waste recycling,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HLIT,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