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HLMN</w:t>
      </w:r>
      <w:r>
        <w:rPr>
          <w:rFonts w:ascii="Calibri" w:hAnsi="Calibri"/>
          <w:b/>
          <w:color w:val="1A2010"/>
          <w:sz w:val="40"/>
        </w:rPr>
        <w:t xml:space="preserve">  Hillman Solutions Corp.</w:t>
      </w:r>
    </w:p>
    <w:p>
      <w:pPr>
        <w:spacing w:after="120"/>
      </w:pPr>
      <w:r>
        <w:rPr>
          <w:rFonts w:ascii="Calibri" w:hAnsi="Calibri"/>
          <w:b/>
          <w:color w:val="6E8450"/>
          <w:sz w:val="18"/>
        </w:rPr>
        <w:t>GROWTH SLEEVE · 2026-04-24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NASDAQ · United States</w:t>
      </w:r>
    </w:p>
    <w:p>
      <w:pPr>
        <w:spacing w:after="80"/>
      </w:pPr>
      <w:r>
        <w:rPr>
          <w:rFonts w:ascii="Calibri" w:hAnsi="Calibri"/>
          <w:b w:val="0"/>
          <w:color w:val="3A4A28"/>
          <w:sz w:val="20"/>
        </w:rPr>
        <w:t>Hillman Solutions Corp. is a leading provider of hardware-related products and merchandising solutions to retail, pro, and industrial channels in North America. The company distributes fasteners, key duplication systems, engraving kiosks, personal protective equipment, and robotic solutions across approximately 40,000 retail locations including Home Depot, Lowe's, Walmart, and Ace Hardware.</w:t>
      </w:r>
    </w:p>
    <w:p>
      <w:r>
        <w:rPr>
          <w:rFonts w:ascii="Calibri" w:hAnsi="Calibri"/>
          <w:b/>
          <w:color w:val="6E8450"/>
          <w:sz w:val="18"/>
        </w:rPr>
        <w:t>3,986 Employees · https://www.hillmangroup.com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Hillman has expanded through acquisitions (Resharp knife sharpening kiosks, key duplication robotics) and entered the pro channel, but the core business of fasteners and hardware distribution remains largely unchanged over 5 years [1]. Revenue growth has been modest at 5.4% in 2025 after two years of flat/declining sales. AI Deployment (1/2): The Robotics and Digital Solutions division (led by Scott Moore since June 2024) deploys automated key-cutting and engraving kiosks across retail locations, representing measurable AI/robotics deployment with specific revenue contribution, though these are narrow applications [2]. Market Share (1/2): Hillman is a meaningful player in the $18B hardware products market with ~40,000 retail locations served, but is not dominant in any single category; the company targets $2.5B revenue by 2030 from $1.55B today through organic and M&amp;A growth [1]. Pipeline (1/2): The 5-year growth blueprint presented at the inaugural Investor Day targets 8-12% revenue CAGR through core growth, category expansion, pro channel penetration, and M&amp;A, with specific $2.5B 2030 revenue target [1]. R&amp;D Intensity (1/1): Investment in robotics and digital solutions (Resharp, KeyHero) represents above-average innovation spending for an industrial distributor.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Hillman's purpose centers on making hardware easily accessible through service, selection, and in-store merchandising solutions — clear but not distinctive, essentially describing the business model rather than a higher purpose [2]. Community Impact (1/2): Hillman publishes annual Corporate Responsibility fact sheets with workforce diversity metrics and environmental impact data, but specific charitable programs with dollar amounts are not prominently disclosed [3]. Employee Retention (0/2): Glassdoor rating of 3.0/5 based on 283 reviews signals below-average employee satisfaction; reviews note leadership implementing changes too quickly, creating 'false starts and resentment' among veteran employees under the new CEO transition [2]. Insider Buying (1/2): New CEO Jon Adinolfi received a large stock award grant (184,275 shares) in March 2026, showing alignment through equity compensation, but officers Moore and Kitzberger sold shares in the same period; no meaningful net insider buying was observed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Hillman's financial profile shows improving but still modest fundamentals. Revenue grew 5.4% to $1.55B in 2025 with adjusted EBITDA up 13.9% to $275.3M, demonstrating operational leverage [1]. However, net profit margin is thin at 2.6% ($40.3M net income on $1.55B revenue), and ROE of 3.3% reflects low capital efficiency [4]. D/E of 62.2% is manageable with $764.6M total debt against $27.3M cash, supported by $37.6M free cash flow. Forward P/E of 12.6x is attractive for an industrial distributor with improving margins. Gross margin of 48.7% is strong for a distribution business. The 5yr revenue CAGR of ~5% reflects essentially flat growth through 2023-2024 before the 2025 recovery. Liquidity floor cleared: 1.61M avg volume × $8.93 = $14.4M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Hillman has operated continuously since 1964 and demonstrated staying power through multiple economic cycles, but the recent SPAC-driven public listing (2021), leadership transition, and growth-through-acquisition strategy reflect a more finite-oriented optimization mindset. The company is building for the long term through its 5-year growth blueprint, but execution on cultural integration and leadership transition remains uncertain.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Hillman's purpose — making hardware easily accessible to consumers and pros — is functional and industry-relevant but lacks a compelling vision of a better future [2]. The company focuses on operational excellence in distribution rather than articulating why its work matters beyond serving retailers.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3.0/5 indicates adequate but unremarkable organizational trust. Reviews mention 'good people and great place to work' alongside concerns about leadership implementing changes too quickly and making unfulfilled promises [2]. The CEO transition from Cahill to Adinolfi (January 2025) and ongoing organizational restructuring create uncertainty but are not disruptive to the point of fear-based culture.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Hillman competes against Spectrum Brands, Simpson Strong-Tie, and private label alternatives in a fragmented market. The Investor Day presentation focused on market share capture and revenue targets rather than learning from competitors' strengths — a finite-oriented competitive posture [1].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pure hardware distribution into robotics (KeyHero, Resharp automated kiosks) and the pro channel represents meaningful strategic evolution [1][2]. These moves extend the business model into technology-enabled services, though they are incremental adjacencies rather than transformative pivots of the core business.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5-year growth blueprint targeting $2.5B revenue by 2030 with 8-12% CAGR shows strategic ambition, and the investment in robotics represents forward-thinking capital allocation [1]. However, the growth plan relies heavily on M&amp;A and category expansion — standard industrial playbook rather than courageous long-term bets that sacrifice near-term results.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Hillman Solutions is a steady industrial distributor with improving profitability — 2025 net sales rose 5.4% to $1.55B with adjusted EBITDA up 13.9% to $275.3M, demonstrating meaningful operational leverage from global sourcing and product mix optimization [1]. At 12.6x forward P/E with a 48.7% gross margin and a 5-year growth blueprint targeting $2.5B revenue by 2030 (8-12% CAGR), the stock offers value in a physical-world business with high AI resilience [1]. The Robotics and Digital Solutions division (KeyHero, Resharp) provides differentiation against traditional hardware distributors, and the pro channel expansion opens a new growth vector beyond the retail-dependent core business.</w:t>
      </w:r>
    </w:p>
    <w:p>
      <w:pPr>
        <w:spacing w:after="120"/>
      </w:pPr>
      <w:r>
        <w:rPr>
          <w:rFonts w:ascii="Calibri" w:hAnsi="Calibri"/>
          <w:b w:val="0"/>
          <w:color w:val="3A4A28"/>
          <w:sz w:val="20"/>
        </w:rPr>
        <w:t>The bear case focuses on thin margins, execution risk, and cyclical exposure. Net profit margin of just 2.6% ($40.3M on $1.55B revenue) leaves minimal buffer for operational setbacks, and ROE of 3.3% reflects low capital efficiency [4]. Revenue was essentially flat from 2022-2024 (~$1.47-1.49B) before the 2025 recovery, raising questions about organic growth sustainability without M&amp;A. The $764.6M debt load against just $27.3M cash and $37.6M free cash flow constrains financial flexibility for the aggressive M&amp;A-driven growth plan. Dependence on Home Depot and Lowe's for a large share of revenue creates customer concentration risk, and housing market cyclicality directly impacts hardware demand. The 3.0/5 Glassdoor rating and leadership transition concerns suggest cultural execution risk under the new CEO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for high-single to low-double-digit revenue growth ($1.6-1.7B) with continued margin expansion from global sourcing agility and product mix optimization [1]</w:t>
      </w:r>
    </w:p>
    <w:p>
      <w:pPr>
        <w:spacing w:before="40" w:after="40"/>
        <w:ind w:left="283"/>
      </w:pPr>
      <w:r>
        <w:rPr>
          <w:rFonts w:ascii="Calibri" w:hAnsi="Calibri"/>
          <w:b/>
          <w:color w:val="4A6B25"/>
          <w:sz w:val="20"/>
        </w:rPr>
        <w:t xml:space="preserve">2. </w:t>
      </w:r>
      <w:r>
        <w:rPr>
          <w:rFonts w:ascii="Calibri" w:hAnsi="Calibri"/>
          <w:b w:val="0"/>
          <w:color w:val="3A4A28"/>
          <w:sz w:val="20"/>
        </w:rPr>
        <w:t>Pro channel penetration opening a new customer segment beyond retail, with specific growth targets outlined in the 5-year blueprint [1]</w:t>
      </w:r>
    </w:p>
    <w:p>
      <w:pPr>
        <w:spacing w:before="40" w:after="40"/>
        <w:ind w:left="283"/>
      </w:pPr>
      <w:r>
        <w:rPr>
          <w:rFonts w:ascii="Calibri" w:hAnsi="Calibri"/>
          <w:b/>
          <w:color w:val="4A6B25"/>
          <w:sz w:val="20"/>
        </w:rPr>
        <w:t xml:space="preserve">3. </w:t>
      </w:r>
      <w:r>
        <w:rPr>
          <w:rFonts w:ascii="Calibri" w:hAnsi="Calibri"/>
          <w:b w:val="0"/>
          <w:color w:val="3A4A28"/>
          <w:sz w:val="20"/>
        </w:rPr>
        <w:t>Robotics and Digital Solutions expansion (KeyHero, Resharp) differentiating Hillman from commodity hardware distributors and driving higher-margin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dependence on Home Depot and Lowe's for significant revenue share exposes Hillman to retail channel dynamics and buyer leverage [1]</w:t>
      </w:r>
    </w:p>
    <w:p>
      <w:pPr>
        <w:spacing w:before="40" w:after="40"/>
        <w:ind w:left="283"/>
      </w:pPr>
      <w:r>
        <w:rPr>
          <w:rFonts w:ascii="Calibri" w:hAnsi="Calibri"/>
          <w:b/>
          <w:color w:val="4A6B25"/>
          <w:sz w:val="20"/>
        </w:rPr>
        <w:t xml:space="preserve">2. </w:t>
      </w:r>
      <w:r>
        <w:rPr>
          <w:rFonts w:ascii="Calibri" w:hAnsi="Calibri"/>
          <w:b w:val="0"/>
          <w:color w:val="3A4A28"/>
          <w:sz w:val="20"/>
        </w:rPr>
        <w:t>Housing market cyclicality — hardware demand is correlated with residential construction and home improvement spending, which could contract in a recession [4]</w:t>
      </w:r>
    </w:p>
    <w:p>
      <w:pPr>
        <w:spacing w:before="40" w:after="40"/>
        <w:ind w:left="283"/>
      </w:pPr>
      <w:r>
        <w:rPr>
          <w:rFonts w:ascii="Calibri" w:hAnsi="Calibri"/>
          <w:b/>
          <w:color w:val="4A6B25"/>
          <w:sz w:val="20"/>
        </w:rPr>
        <w:t xml:space="preserve">3. </w:t>
      </w:r>
      <w:r>
        <w:rPr>
          <w:rFonts w:ascii="Calibri" w:hAnsi="Calibri"/>
          <w:b w:val="0"/>
          <w:color w:val="3A4A28"/>
          <w:sz w:val="20"/>
        </w:rPr>
        <w:t>Thin 2.6% net profit margin and $764.6M debt with just $27.3M cash leave minimal cushion for operational disruptions or M&amp;A integration failures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Hillman's core business — physical distribution of fasteners, keys, personal protective equipment, and hardware products to ~40,000 retail locations — involves tangible goods that AI cannot digitize or replace [1]. The in-store merchandising model (stocking, planogram management, key-cutting kiosks) requires physical presence and local logistics that are structurally immune to AI substitution. Hardware products are essential infrastructure components for construction, maintenance, and repair — demand driven by the physical world, not information workflows. The company's robotics division (automated key-cutting, Resharp knife sharpening) actually benefits from automation trends. AI Opportunity (1/1): The Robotics and Digital Solutions division generates quantifiable revenue from automated kiosks (KeyHero, Resharp) deployed across retail locations, representing early-stage but real AI/robotics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Hillman Solutions FY2025 Earnings Release and Investor Day — $1.55B revenue, 13.9% EBITDA growth, 5-year growth blueprint targeting $2.5B by 2030, February-April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Hillman Group Leadership — 3.0/5 rating, CEO transition to Jon Adinolfi, Robotics division, 2025-2026</w:t>
      </w:r>
    </w:p>
    <w:p>
      <w:pPr>
        <w:spacing w:before="20" w:after="20"/>
        <w:ind w:left="170"/>
      </w:pPr>
      <w:r>
        <w:rPr>
          <w:rFonts w:ascii="Calibri" w:hAnsi="Calibri"/>
          <w:b/>
          <w:color w:val="4A6B25"/>
          <w:sz w:val="15"/>
        </w:rPr>
        <w:t xml:space="preserve">3. </w:t>
      </w:r>
      <w:r>
        <w:rPr>
          <w:rFonts w:ascii="Calibri" w:hAnsi="Calibri"/>
          <w:b w:val="0"/>
          <w:color w:val="3A4A28"/>
          <w:sz w:val="17"/>
        </w:rPr>
        <w:t>Hillman Corporate Responsibility Fact Sheet — ESG metrics, workforce diversity, environmental data, July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HLMN,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