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HOLX</w:t>
      </w:r>
      <w:r>
        <w:rPr>
          <w:rFonts w:ascii="Calibri" w:hAnsi="Calibri"/>
          <w:b/>
          <w:color w:val="1A2010"/>
          <w:sz w:val="40"/>
        </w:rPr>
        <w:t xml:space="preserve">  Hologic, Inc.</w:t>
      </w:r>
    </w:p>
    <w:p>
      <w:pPr>
        <w:spacing w:after="120"/>
      </w:pPr>
      <w:r>
        <w:rPr>
          <w:rFonts w:ascii="Calibri" w:hAnsi="Calibri"/>
          <w:b/>
          <w:color w:val="6E8450"/>
          <w:sz w:val="18"/>
        </w:rPr>
        <w:t>GROWTH SLEEVE · 2026-04-11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Hologic, Inc. is a medical technology company focused on women's health, operating across three segments: Diagnostics (molecular diagnostics, cytology), Breast Health (mammography systems, biopsy), and Surgical (minimally invasive gynecological procedures). The company is being acquired by Blackstone and TPG in an $18.3 billion go-private transaction expected to close in H1 2026.</w:t>
      </w:r>
    </w:p>
    <w:p>
      <w:r>
        <w:rPr>
          <w:rFonts w:ascii="Calibri" w:hAnsi="Calibri"/>
          <w:b/>
          <w:color w:val="6E8450"/>
          <w:sz w:val="18"/>
        </w:rPr>
        <w:t>7,000 Employees · https://www.hologic.com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Hologic has expanded its surgical portfolio through the Gynesonics acquisition and maintained leadership in 3D mammography (Genius AI), but the company's top-line growth of 2.5% in Q1 FY2026 suggests incremental evolution rather than transformative innovation [1]. The pending $18.3B Blackstone/TPG acquisition may unlock capital for future R&amp;D but currently freezes strategic pivots. AI Deployment (2/2): Hologic's Genius AI detection technology for mammography is FDA-cleared and commercially deployed, using artificial intelligence to identify suspicious lesions in breast imaging — a tangible AI product generating revenue in clinical settings [2]. Market Share Leadership (1/2): Hologic is a leading player in 3D mammography and molecular diagnostics for women's health, though Diagnostics revenue declined 1.3% in Q1 FY2026 and molecular diagnostics fell 3.5%, suggesting share pressure from competitors like Roche and Abbott [1]. Product Pipeline (1/2): The surgical segment grew 8.7% in Q1, the fastest-growing division, indicating pipeline strength in minimally invasive GYN procedures. However, the pending acquisition means no new product roadmap has been publicly disclosed. R&amp;D Intensity (0/1): R&amp;D spending is approximately in line with medtech industry averages; no evidence of above-average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Hologic's purpose — enabling healthier lives through innovations in women's health — is specific, thoughtful, and differentiating. The company's entire product portfolio (mammography, diagnostics, surgical) is aligned around a singular demographic focus that transcends typical medtech positioning [3]. This mission is validated by decades of consistent product development in women's health, though it hasn't driven the kind of transformative strategic decisions that would earn a 4. Community Impact (1/2): Hologic's sustainability report highlights efforts to 'enhance access and equity in women's health,' committed to 50% emission reduction by 2030 and net zero by 2050, and ranks in the 87th percentile on the Dow Jones Sustainability Index [3]. Employee Retention (1/2): Glassdoor rating of 3.6/5 for culture with 62% recommending — above average for medtech but not exceptional [2]. Some critical reviews cite loyalty-based promotions and pressure for 'false positivity.' Long-serving CEO MacMillan now being replaced by José Almeida as the company goes private. Insider Buying (1/2): The Blackstone/TPG acquisition at $76 per share represents a premium over historical trading levels, and the deal's backing by two major PE firms validates the company's long-term value, though this is corporate M&amp;A rather than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Hologic demonstrates solid financial fundamentals with D/E of 48%, attractive forward P/E of 15.6x (partly reflecting the acquisition price ceiling), and profit margins of 13.2% [1]. Revenue of $1.048B in Q1 FY2026 (+2.5% YoY) and operating cash flow of $229.9M (+21.4% YoY) reflect a stable, cash-generative business. ROE of 10.9% is below the 15% target but respectable for a medtech company. The 5-year revenue CAGR of ~4.6% reflects post-COVID normalization. Computed on 6 growth-stock metrics: D/E (1.0, 1x), ROE (0.72, 2x), Rev Growth YoY (0.75, 1x), Rev Growth 5yr CAGR (0.64, 2x), Forward P/E (1.0, 1x), Profit Margin (0.66, 1x). Weighted sum 6.13 / max 8.0 = 7.66,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Hologic's decades-long dedication to women's health represents genuine Just Cause characteristics, but the pending $18.3B go-private transaction by Blackstone/TPG fundamentally alters the company's infinite game trajectory. Private equity ownership typically introduces finite-game dynamics — leveraged balance sheets, cost optimization, and exit timelines — that conflict with infinite game thinking. The transition from public to private also disrupts the assessment of leadership continuity, culture, and long-term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Hologic's focus on women's health is a genuine, distinctive cause that has guided product development for decades — every segment (Diagnostics, Breast Health, Surgical) serves women's health needs [3]. The mission 'enabling healthier lives everywhere, every day' connects daily work to a larger purpose. However, the pending PE acquisition raises questions about whether this cause will survive under Blackstone/TPG ownership, where financial returns will likely take precedence over mission-driven product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patterns — employees describe loyalty-based promotions over performance, pressure for 'false positivity' in Gallup surveys, and an environment where 'negative feedback is treated as a threat' [2]. Only 62% of employees recommend working at Hologic. Critical reports from Cafepharma describe 'toxic leadership and corrupt HR.' The leadership transition from long-serving CEO MacMillan to PE-appointed José Almeida adds uncertainty. This evidence suggests a low-trust environment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Hologic management acknowledging competitors' strengths or framing competitive dynamics as motivation for self-improvement. In a market with strong rivals like Roche Diagnostics, GE Healthcare in imaging, and Intuitive Surgical in minimally invasive procedures, Hologic's communications focus on its own market position and share rather than learning from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Hologic transformed from a bone densitometry company into a comprehensive women's health platform through a series of strategic acquisitions (Cytyc in cervical diagnostics, Gen-Probe in molecular diagnostics, the COVID testing pivot). This represents meaningful strategic evolution while maintaining the women's health focus [3]. However, the company is now being taken private by PE, which may constrain future existential flexibility under leveraged ownership.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accept the Blackstone/TPG acquisition at $76/share — a premium to historical trading — could be seen as pragmatic rather than courageous, crystallizing value for shareholders but ending the public company's independent mission. Historically, CEO MacMillan showed courage in maintaining the women's health focus during the COVID testing boom rather than permanently pivoting to infectious disease diagnostics. However, the go-private path ultimately prioritizes shareholder liquidity over independent long-term mission pursuit.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Hologic is a high-quality women's health medtech company being acquired by Blackstone and TPG for $18.3B (~$76/share), with the deal expected to close in H1 2026 [1]. The investment case is now primarily a merger arbitrage opportunity — the stock trades near the deal price with limited upside but downside protection from the PE bid. Underlying fundamentals are solid: $4.2B annualized revenue, 13.2% net margins, D/E of 48%, and $230M quarterly operating cash flow (+21.4% YoY). The Genius AI mammography platform and growing surgical segment (8.7% Q1 growth) provide differentiated technology in a defensible regulatory moat [1][2].</w:t>
      </w:r>
    </w:p>
    <w:p>
      <w:pPr>
        <w:spacing w:after="120"/>
      </w:pPr>
      <w:r>
        <w:rPr>
          <w:rFonts w:ascii="Calibri" w:hAnsi="Calibri"/>
          <w:b w:val="0"/>
          <w:color w:val="3A4A28"/>
          <w:sz w:val="20"/>
        </w:rPr>
        <w:t>The bear case is narrow but real: deal risk remains the primary concern — any regulatory obstacle, antitrust challenge, or financing disruption could delay or block the Blackstone/TPG acquisition, sending shares well below the $76 deal price [1]. The company suspended forward guidance due to the pending transaction, limiting visibility into organic growth trends. Diagnostics revenue declined 1.3% and molecular diagnostics fell 3.5% in Q1, suggesting competitive pressure in core testing markets. Post-acquisition, the company will be loaded with PE leverage, which historically constrains R&amp;D investment and long-term innovation — the women's health mission may take a back seat to financial engineering under private ownership. The 2.5% revenue growth rate is anemic for a company trading at 31x trailing earnings absent the acquisition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Blackstone/TPG $18.3B acquisition expected to close H1 2026, providing near-term price certainty at ~$76/share for shareholders</w:t>
      </w:r>
    </w:p>
    <w:p>
      <w:pPr>
        <w:spacing w:before="40" w:after="40"/>
        <w:ind w:left="283"/>
      </w:pPr>
      <w:r>
        <w:rPr>
          <w:rFonts w:ascii="Calibri" w:hAnsi="Calibri"/>
          <w:b/>
          <w:color w:val="4A6B25"/>
          <w:sz w:val="20"/>
        </w:rPr>
        <w:t xml:space="preserve">2. </w:t>
      </w:r>
      <w:r>
        <w:rPr>
          <w:rFonts w:ascii="Calibri" w:hAnsi="Calibri"/>
          <w:b w:val="0"/>
          <w:color w:val="3A4A28"/>
          <w:sz w:val="20"/>
        </w:rPr>
        <w:t>Surgical segment growing 8.7% with Gynesonics acquisition expanding the minimally invasive GYN portfolio — the fastest-growing division</w:t>
      </w:r>
    </w:p>
    <w:p>
      <w:pPr>
        <w:spacing w:before="40" w:after="40"/>
        <w:ind w:left="283"/>
      </w:pPr>
      <w:r>
        <w:rPr>
          <w:rFonts w:ascii="Calibri" w:hAnsi="Calibri"/>
          <w:b/>
          <w:color w:val="4A6B25"/>
          <w:sz w:val="20"/>
        </w:rPr>
        <w:t xml:space="preserve">3. </w:t>
      </w:r>
      <w:r>
        <w:rPr>
          <w:rFonts w:ascii="Calibri" w:hAnsi="Calibri"/>
          <w:b w:val="0"/>
          <w:color w:val="3A4A28"/>
          <w:sz w:val="20"/>
        </w:rPr>
        <w:t>Genius AI mammography platform positions Hologic at the intersection of AI and women's health imaging, with potential for expanded clinical applications post-acquisition with PE capital backing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completion risk: any regulatory, antitrust, or financing obstacle to the $18.3B Blackstone/TPG acquisition could materially impact the stock, which is trading near the deal price with limited organic growth support</w:t>
      </w:r>
    </w:p>
    <w:p>
      <w:pPr>
        <w:spacing w:before="40" w:after="40"/>
        <w:ind w:left="283"/>
      </w:pPr>
      <w:r>
        <w:rPr>
          <w:rFonts w:ascii="Calibri" w:hAnsi="Calibri"/>
          <w:b/>
          <w:color w:val="4A6B25"/>
          <w:sz w:val="20"/>
        </w:rPr>
        <w:t xml:space="preserve">2. </w:t>
      </w:r>
      <w:r>
        <w:rPr>
          <w:rFonts w:ascii="Calibri" w:hAnsi="Calibri"/>
          <w:b w:val="0"/>
          <w:color w:val="3A4A28"/>
          <w:sz w:val="20"/>
        </w:rPr>
        <w:t>Core Diagnostics segment weakness — molecular diagnostics declined 3.5% in Q1 FY2026, facing competitive pressure from Roche, Abbott, and emerging AI-powered diagnostic platforms</w:t>
      </w:r>
    </w:p>
    <w:p>
      <w:pPr>
        <w:spacing w:before="40" w:after="40"/>
        <w:ind w:left="283"/>
      </w:pPr>
      <w:r>
        <w:rPr>
          <w:rFonts w:ascii="Calibri" w:hAnsi="Calibri"/>
          <w:b/>
          <w:color w:val="4A6B25"/>
          <w:sz w:val="20"/>
        </w:rPr>
        <w:t xml:space="preserve">3. </w:t>
      </w:r>
      <w:r>
        <w:rPr>
          <w:rFonts w:ascii="Calibri" w:hAnsi="Calibri"/>
          <w:b w:val="0"/>
          <w:color w:val="3A4A28"/>
          <w:sz w:val="20"/>
        </w:rPr>
        <w:t>Post-acquisition PE ownership typically introduces leverage, cost-cutting, and exit-focused timelines that could constrain R&amp;D investment and erode the women's health innovation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Hologic operates in medical devices and diagnostics — a heavily regulated, physical-product business where FDA clearance requirements, clinical validation standards, and physician training create substantial barriers to AI-only substitution [1]. Mammography systems, molecular diagnostic instruments, and surgical devices require physical hardware that AI cannot replace. However, AI-native diagnostics companies (e.g., AI-powered digital pathology, AI screening tools) could compete with Hologic's diagnostic software layer over time, and AI-driven point-of-care testing could reduce volumes for centralized lab diagnostics. The regulatory moat provides meaningful protection, but Hologic is not immune — it occupies a 'protected' rather than 'immune' position. AI Opportunity (1/1): Hologic's Genius AI mammography detection system is an FDA-cleared, commercially deployed AI product that generates revenue, and the company actively integrates AI into its imaging and diagnostic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Hologic Q1 FY2026 Financial Results Press Release, investors.hologic.com, January 2026</w:t>
      </w:r>
    </w:p>
    <w:p>
      <w:pPr>
        <w:spacing w:before="20" w:after="20"/>
        <w:ind w:left="170"/>
      </w:pPr>
      <w:r>
        <w:rPr>
          <w:rFonts w:ascii="Calibri" w:hAnsi="Calibri"/>
          <w:b/>
          <w:color w:val="4A6B25"/>
          <w:sz w:val="15"/>
        </w:rPr>
        <w:t xml:space="preserve">2. </w:t>
      </w:r>
      <w:r>
        <w:rPr>
          <w:rFonts w:ascii="Calibri" w:hAnsi="Calibri"/>
          <w:b w:val="0"/>
          <w:color w:val="3A4A28"/>
          <w:sz w:val="17"/>
        </w:rPr>
        <w:t>Hologic CEO Coverage, Glassdoor Reviews, and CNBC AI in Healthcare Interview,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Hologic Sustainability Report and Dow Jones Sustainability Index Rankings, BusinessWire, April 2025</w:t>
      </w:r>
    </w:p>
    <w:p>
      <w:pPr>
        <w:spacing w:before="20" w:after="20"/>
        <w:ind w:left="170"/>
      </w:pPr>
      <w:r>
        <w:rPr>
          <w:rFonts w:ascii="Calibri" w:hAnsi="Calibri"/>
          <w:b/>
          <w:color w:val="4A6B25"/>
          <w:sz w:val="15"/>
        </w:rPr>
        <w:t xml:space="preserve">4. </w:t>
      </w:r>
      <w:r>
        <w:rPr>
          <w:rFonts w:ascii="Calibri" w:hAnsi="Calibri"/>
          <w:b w:val="0"/>
          <w:color w:val="3A4A28"/>
          <w:sz w:val="17"/>
        </w:rPr>
        <w:t>IBTimes Coverage of Blackstone/TPG $18.3B Acquisition,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