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HTZ</w:t>
      </w:r>
      <w:r>
        <w:rPr>
          <w:rFonts w:ascii="Calibri" w:hAnsi="Calibri"/>
          <w:b/>
          <w:color w:val="1A2010"/>
          <w:sz w:val="40"/>
        </w:rPr>
        <w:t xml:space="preserve">  Hertz Global Holdings, Inc.</w:t>
      </w:r>
    </w:p>
    <w:p>
      <w:pPr>
        <w:spacing w:after="120"/>
      </w:pPr>
      <w:r>
        <w:rPr>
          <w:rFonts w:ascii="Calibri" w:hAnsi="Calibri"/>
          <w:b/>
          <w:color w:val="6E8450"/>
          <w:sz w:val="18"/>
        </w:rPr>
        <w:t>GROWTH SLEEVE · 2026-03-31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NASDAQ · United States</w:t>
      </w:r>
    </w:p>
    <w:p>
      <w:pPr>
        <w:spacing w:after="80"/>
      </w:pPr>
      <w:r>
        <w:rPr>
          <w:rFonts w:ascii="Calibri" w:hAnsi="Calibri"/>
          <w:b w:val="0"/>
          <w:color w:val="3A4A28"/>
          <w:sz w:val="20"/>
        </w:rPr>
        <w:t>Hertz Global Holdings, Inc. operates as a vehicle rental company through its Hertz, Dollar, and Thrifty brands from over 11,000 locations in 160 countries. Founded in 1918, the company emerged from Chapter 11 bankruptcy in 2021 and is headquartered in Estero, Florida.</w:t>
      </w:r>
    </w:p>
    <w:p>
      <w:r>
        <w:rPr>
          <w:rFonts w:ascii="Calibri" w:hAnsi="Calibri"/>
          <w:b/>
          <w:color w:val="6E8450"/>
          <w:sz w:val="18"/>
        </w:rPr>
        <w:t>26,000 Employees · https://www.hertz.com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Hertz's most notable strategic bet — the 100,000-vehicle Tesla EV order in 2021 — was reversed after massive depreciation losses forced the company to dump EVs at steep discounts, contributing to $747M in net losses for 2025 [1]. The company has cycled through five CEOs since 2017, preventing sustained innovation execution. AI Deployment (1/2): Hertz deployed UVeye AI-powered vehicle damage scanners at major U.S. airports with plans to reach 100 airports, though the rollout became a cautionary tale — the AI system billed customers at 5x the historical damage claim rate, triggering OECD classification as a formal AI Incident and significant consumer backlash [3]. Market Share (1/2): Hertz remains one of three major U.S. car rental players alongside Avis/Enterprise, but has been losing competitive ground; no evidence of share gains. Pipeline (1/2): Wedbush highlights Hertz's positioning as a potential bridge for autonomous vehicle fleets and ride-hailing platforms, and fleet rotation to model year 2026 vehicles at target prices is complete [1][3]. R&amp;D (0/1): CIO Tim Langley-Hawthorne has modernized infrastructure to AWS and embedded AI in fleet operations, but R&amp;D intensity is below tech-sector averages — Hertz remains an operations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Hertz positions itself as providing 'mobility solutions' but lacks a distinctive purpose statement — it is functionally a car rental company without an articulated vision of a better future beyond operational excellence. Community Impact (0/2): No evidence of distinctive charitable programs or community investment beyond standard corporate practices. Employee Retention (1/2): Glassdoor rating of 3.8/5 with 72% recommending is decent for the rental industry, but executive turnover has been extreme — five CEOs since 2017, three CFOs in 15 months, and five new C-suite hires in mid-2024 [2]. Comparably rates the executive team C- in the bottom 30% of similarly sized companies [2]. Insider Buying (1/2): New CEO Gil West and the refreshed leadership team have made some insider purchases to signal commitment to the turnaround, though the stock's decline from $20+ to under $5 limits the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Hertz's balance sheet is deeply impaired: negative book value (-$1.47/share) means debt-to-equity is effectively infinite, scoring 0 [4]. ROE is negative due to $747M full-year 2025 net loss, also scoring 0 [1]. Profit margin of -8.78% is below the 0% floor. The positive signals are forward P/E of 14.1 (scoring 1.0 as the market prices in turnaround), revenue 5-year CAGR of 9.9% from the pandemic trough (scoring 0.99), and YoY revenue only slightly negative at -0.6% (scoring 0.65) [1]. Liquidity passes at $26.7M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Hertz is a century-old brand playing a decidedly finite game. Five CEOs in seven years, a bankruptcy in 2020, a botched EV strategy, and constant strategic pivots reveal a company lurching from crisis to crisis rather than playing to keep playing. The turnaround under Gil West shows operational discipline but no evidence of a deeper purpose beyond survival and margin recovery.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Hertz lacks a Just Cause in Sinek's framework. The company's stated focus is 'operational excellence' and 'transformation,' which are means, not ends. There is no articulated vision of a future state worth sacrificing for — the mission amounts to 'rent cars profitably.' CEO Gil West's communications center on cost targets, fleet age, and EBITDA margins rather than purpose. A 106-year-old company with no compelling 'why' beyond its business model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Five CEOs since 2017, three CFOs in 15 months, and five new C-suite executives hired in mid-2024 create organizational whiplash incompatible with psychological safety [2]. Comparably rates the executive team C- (bottom 30%), and while Glassdoor is 3.8/5, reviews cite 'revolving door leadership' and 'constant strategy changes' [2]. Employees cannot build trust with leaders who keep changing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Hertz's competitive language focuses on market position relative to Enterprise and Avis rather than learning from rivals' strengths. The company's AV positioning against competitors is framed in terms of 'unique positioning' and market opportunity rather than self-improvement driven by competitive awareness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Hertz demonstrated some flexibility by pivoting aggressively into EVs in 2021 (100,000 Tesla order), though this pivot was poorly executed and reversed at massive cost. The current fleet rotation to younger, competitively priced ICE vehicles shows adaptation to market reality. The company's exploration of AV fleet management as a future business model represents incremental strategic evolution, but the serial failed pivots suggest reactivity rather than purposeful reinvention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evidence of courageous long-term decisions. The EV order was bold but poorly timed and reversed when losses mounted — courage requires follow-through, not just initial boldness. Current management under Gil West is focused on cost-cutting (direct operating expense per transaction day fell 6% YoY) and fleet optimization [1], which is disciplined but not courageous in Sinek's sense. The $1B 2027 EBITDA target is a financial goal, not a long-term capability bet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Hertz represents a deep-value turnaround play trading at 14x forward earnings with a clear path to profitability. Full-year 2025 saw $2B in profitability improvement, and management guides Q1 2026 mid-single-digit revenue growth with 600-800bps margin improvement YoY [1]. Fleet rotation is complete with average vehicle age under 10 months (youngest in a decade), direct operating costs are declining toward the 'North Star' low-$30s target, and the 2027 adjusted EBITDA goal of $1B would imply massive upside from the current $1.4B market cap [1]. Additionally, Hertz's positioning as an autonomous vehicle fleet management partner (per Wedbush) provides optionality beyond the core rental business.</w:t>
      </w:r>
    </w:p>
    <w:p>
      <w:pPr>
        <w:spacing w:after="120"/>
      </w:pPr>
      <w:r>
        <w:rPr>
          <w:rFonts w:ascii="Calibri" w:hAnsi="Calibri"/>
          <w:b w:val="0"/>
          <w:color w:val="3A4A28"/>
          <w:sz w:val="20"/>
        </w:rPr>
        <w:t>The bear case is substantial. Hertz lost $747M in 2025 on $8.5B revenue, has negative book value, and carries $19.3B in total debt against just $566M cash [1][4]. The company has churned through five CEOs since 2017, preventing strategic continuity, and the disastrous EV fleet experiment destroyed hundreds of millions in shareholder value. The AI vehicle scanner rollout — intended to reduce damage fraud — instead alienated customers by billing at 5x historical rates, earning formal OECD AI Incident classification [3]. Analyst consensus is 'hold' with a median price target of $4.00 (below current price), and 3 of 9 analysts rate the stock 'sell' [1]. The turnaround thesis requires flawless execution from a management team with no track record of working together.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$1B adjusted EBITDA target by 2027 through continued direct operating expense reduction toward the low-$30s per transaction day target and mid-single-digit revenue growth</w:t>
      </w:r>
    </w:p>
    <w:p>
      <w:pPr>
        <w:spacing w:before="40" w:after="40"/>
        <w:ind w:left="283"/>
      </w:pPr>
      <w:r>
        <w:rPr>
          <w:rFonts w:ascii="Calibri" w:hAnsi="Calibri"/>
          <w:b/>
          <w:color w:val="4A6B25"/>
          <w:sz w:val="20"/>
        </w:rPr>
        <w:t xml:space="preserve">2. </w:t>
      </w:r>
      <w:r>
        <w:rPr>
          <w:rFonts w:ascii="Calibri" w:hAnsi="Calibri"/>
          <w:b w:val="0"/>
          <w:color w:val="3A4A28"/>
          <w:sz w:val="20"/>
        </w:rPr>
        <w:t>Expansion of off-airport and mobility business segments, which carry higher margins than traditional airport rental and represent a structural growth opportunity beyond cyclical rental demand</w:t>
      </w:r>
    </w:p>
    <w:p>
      <w:pPr>
        <w:spacing w:before="40" w:after="40"/>
        <w:ind w:left="283"/>
      </w:pPr>
      <w:r>
        <w:rPr>
          <w:rFonts w:ascii="Calibri" w:hAnsi="Calibri"/>
          <w:b/>
          <w:color w:val="4A6B25"/>
          <w:sz w:val="20"/>
        </w:rPr>
        <w:t xml:space="preserve">3. </w:t>
      </w:r>
      <w:r>
        <w:rPr>
          <w:rFonts w:ascii="Calibri" w:hAnsi="Calibri"/>
          <w:b w:val="0"/>
          <w:color w:val="3A4A28"/>
          <w:sz w:val="20"/>
        </w:rPr>
        <w:t>Potential autonomous vehicle fleet management partnerships as robotaxi operators like Waymo and Cruise need physical fleet infrastructure that Hertz's 11,000-location network uniquely provides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book value and $19.3B debt load create existential balance sheet risk — if the turnaround stalls, debt refinancing at current leverage levels could be prohibitively expensive or impossible</w:t>
      </w:r>
    </w:p>
    <w:p>
      <w:pPr>
        <w:spacing w:before="40" w:after="40"/>
        <w:ind w:left="283"/>
      </w:pPr>
      <w:r>
        <w:rPr>
          <w:rFonts w:ascii="Calibri" w:hAnsi="Calibri"/>
          <w:b/>
          <w:color w:val="4A6B25"/>
          <w:sz w:val="20"/>
        </w:rPr>
        <w:t xml:space="preserve">2. </w:t>
      </w:r>
      <w:r>
        <w:rPr>
          <w:rFonts w:ascii="Calibri" w:hAnsi="Calibri"/>
          <w:b w:val="0"/>
          <w:color w:val="3A4A28"/>
          <w:sz w:val="20"/>
        </w:rPr>
        <w:t>Executive instability risk as the fifth CEO in seven years leads an almost entirely new C-suite team, with no proven track record of working together through economic downturns or competitive pressure</w:t>
      </w:r>
    </w:p>
    <w:p>
      <w:pPr>
        <w:spacing w:before="40" w:after="40"/>
        <w:ind w:left="283"/>
      </w:pPr>
      <w:r>
        <w:rPr>
          <w:rFonts w:ascii="Calibri" w:hAnsi="Calibri"/>
          <w:b/>
          <w:color w:val="4A6B25"/>
          <w:sz w:val="20"/>
        </w:rPr>
        <w:t xml:space="preserve">3. </w:t>
      </w:r>
      <w:r>
        <w:rPr>
          <w:rFonts w:ascii="Calibri" w:hAnsi="Calibri"/>
          <w:b w:val="0"/>
          <w:color w:val="3A4A28"/>
          <w:sz w:val="20"/>
        </w:rPr>
        <w:t>Consumer trust erosion from the AI scanner controversy and EV fleet debacle — brand reputation damage may suppress pricing power and customer retention in a competitive rental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Car rental is a physical-world, infrastructure-heavy business that AI structurally cannot displace — customers need physical vehicles at physical locations with physical maintenance and logistics [3]. Hertz's fleet of 500,000+ vehicles across 11,000 locations represents a moat that no AI system can replicate. The long-term risk from autonomous vehicles exists but is years away from commercial scale and may actually benefit Hertz as a fleet management partner for robotaxi operators, per Wedbush's analysis of Hertz's 'unique positioning' in the AV ecosystem [3]. AI Opportunity (1/1): Hertz generates measurable value from AI through its UVeye vehicle damage scanners (deployed at major U.S. airports), AI-powered fleet management via Palantir partnership, and cloud-based AI operations under CIO Langley-Hawthorne — though the scanner controversy shows execution risk in AI deployment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Hertz Q4 2025 / Full Year 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 Hertz Reviews (8,098 reviews); Comparably Executive Team Rating; Hertz Leadership Appointments,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CX Dive — 'Hertz deployed an AI vehicle scanner. Then came the CX meltdown'; OECD AI Incident Classification; Wedbush AV Analysis,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HTZ key statistics,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Bloomberg Law — 'Hertz Scraps ESG, Shifts to Corporate Social Responsibility,' February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