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HYMC</w:t>
      </w:r>
      <w:r>
        <w:rPr>
          <w:rFonts w:ascii="Calibri" w:hAnsi="Calibri"/>
          <w:b/>
          <w:color w:val="1A2010"/>
          <w:sz w:val="40"/>
        </w:rPr>
        <w:t xml:space="preserve">  Hycroft Mining Holding Corporation</w:t>
      </w:r>
    </w:p>
    <w:p>
      <w:pPr>
        <w:spacing w:after="120"/>
      </w:pPr>
      <w:r>
        <w:rPr>
          <w:rFonts w:ascii="Calibri" w:hAnsi="Calibri"/>
          <w:b/>
          <w:color w:val="6E8450"/>
          <w:sz w:val="18"/>
        </w:rPr>
        <w:t>GROWTH SLEEVE · 2026-03-31 · Inspire: 42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41</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NASDAQ · United States</w:t>
      </w:r>
    </w:p>
    <w:p>
      <w:pPr>
        <w:spacing w:after="80"/>
      </w:pPr>
      <w:r>
        <w:rPr>
          <w:rFonts w:ascii="Calibri" w:hAnsi="Calibri"/>
          <w:b w:val="0"/>
          <w:color w:val="3A4A28"/>
          <w:sz w:val="20"/>
        </w:rPr>
        <w:t>Hycroft Mining Holding Corporation is a gold and silver exploration and development company that owns the Hycroft Mine in Northern Nevada, one of the world's largest precious metals deposits with 16.4 million ounces of gold and 562.6 million ounces of silver in measured and indicated resources. The company is pre-production, having ceased active mining in 2021, and is advancing metallurgical studies and engineering for a potential restart using pressure oxidation and milling.</w:t>
      </w:r>
    </w:p>
    <w:p>
      <w:r>
        <w:rPr>
          <w:rFonts w:ascii="Calibri" w:hAnsi="Calibri"/>
          <w:b/>
          <w:color w:val="6E8450"/>
          <w:sz w:val="18"/>
        </w:rPr>
        <w:t>50 Employees · https://www.hycroftmining.com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(0/3): Hycroft generates zero revenue and has had no active mining since November 2021 [1]. The company is a pre-production development-stage entity with no feasibility study or mineral reserves established, and no definitive restart timeline. The 950%+ stock return in 2025 was driven entirely by gold price surges and speculative momentum, not operational progress. AI Deployment (0/2): No AI capabilities or deployment — Hycroft uses hyperspectral imaging for exploration targeting, which is useful but not AI-based in any meaningful sense [2]. Market Share (0/2): Zero market share in gold or silver production. The Hycroft Mine contains one of the world's largest precious metals deposits (16.4M oz gold, 562.6M oz silver measured and indicated), but resources in the ground have no market share until produced [1]. Pipeline (3/2): Exceptional resource growth — measured and indicated gold resources grew 55% and silver resources 56% in the February 2026 MRE update [1]. Initial high-grade silver resource of 90.2M oz at Brimstone/Vortex is a significant discovery. Metallurgical recoveries of 83% gold and 78% silver are encouraging. R&amp;D Intensity (1/1): Ongoing drilling, metallurgical testing, and engineering studies represent meaningful R&amp;D for a development-stage mining company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Hycroft's stated commitment to integrity, safety, and sustainability in mining is standard for the industry but credibly executed — the company was awarded the 2024 Nevada Mining Association Operator Safety Award and maintained 0.00 TRIFR over 1.2M man hours [3]. However, the mission lacks differentiation beyond 'responsible mining.' Community Impact (1/2): Hycroft provides employment in rural Northern Nevada (Winnemucca area) and engages with local communities, though the small workforce (~50 employees during the exploration phase) limits current impact [2]. A restart would create significant local employment. Employee Retention (1/2): CEO Diane Garrett has 5+ years of tenure and brings 25+ years of mining executive experience, including successfully developing the Haile Gold Mine from discovery to construction [2]. VP Exploration Davidson has implemented safety and technology initiatives. Limited workforce size prevents meaningful assessment. Insider Buying (1/2): Billionaire Eric Sprott made approximately $45M in purchases over 90 days ending February 2026, demonstrating extraordinary insider conviction in the asset [1].</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Hycroft's financial profile is that of a pre-revenue development company entirely dependent on external capital and commodity prices. Zero revenue, zero profit margin, and ROE of -45.1% reflect the reality of a company with no production [1][4]. The one exceptional metric is the balance sheet: debt-free with $194.1M cash as of February 2026, providing significant runway for continued exploration and engineering without immediate dilution risk [1]. D/E of essentially 0% is the cleanest balance sheet among development-stage miners. Forward P/E of -108.8x is meaningless for a pre-production company — valuation is driven entirely by resource optionality and gold/silver prices. At $2.77B market cap with zero revenue, HYMC trades as a pure option on gold prices and mine restart success. Liquidity floor cleared: 4.86M avg vol × $30.47 = $148M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Hycroft under CEO Diane Garrett is playing a patient development game — exploring and delineating resources rather than rushing to production at any cost. The debt-free balance sheet and careful approach to metallurgical testing suggest long-term thinking. However, the company's single-asset concentration and dependence on commodity prices create inherent fragility that limits infinite game credibility.</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Hycroft's cause is fundamentally extractive — mining gold and silver from the ground — which limits the aspirational quality of the mission. The company articulates responsible mining and community stewardship, but this is standard industry language rather than a differentiated just cause [3]. The resource base (16.4M oz gold, 562.6M oz silver) represents generational asset potential if developed responsibly. One evidence point: commitment to responsible development.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0.00 TRIFR safety record over 1.2M man hours and the 2024 Nevada Mining Association Safety Award demonstrate a strong safety culture, which is the most critical trust metric in mining [3]. CEO Garrett's 5+ year tenure and track record at Romarco/Haile Gold Mine provide credible leadership. The small team size during exploration phase makes team trust assessment limited. One evidence point: exceptional safety record.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that Hycroft actively benchmarks against or learns from rival mining companies. The company operates in isolation as a single-asset development company in Nevada, without publicly acknowledging competitive dynamics from established gold producers like Barrick, Newmont, or Kinross who could potentially develop similar sulfide deposits more efficiently with greater capital resources [2].</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Hycroft has demonstrated flexibility by pivoting from active heap leach operations (ceased 2021) to a pure exploration and development strategy, recognizing that sulfide processing requires a fundamentally different technical approach [1]. The discovery of high-grade silver at Brimstone and Vortex systems has expanded the project's identity from a gold mine to a gold-silver development. Maintaining a debt-free balance sheet provides flexibility to pursue multiple development scenarios. One evidence point: strategic pivot from operations to exploration.</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Garrett showed courage in halting unprofitable heap leach operations in 2021 rather than destroying value by continuing at a loss, then patiently rebuilding the resource base through exploration [1]. The decision to delay the PEA timeline to incorporate the substantially larger resource estimate (55% gold growth) demonstrates willingness to take time to get the development plan right rather than rushing to market [1]. One evidence point: disciplined decision to halt operations and rebuild.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Hycroft Mining is a high-risk, high-reward option on gold and silver prices, backed by one of the world's largest precious metals deposits (16.4M oz gold and 562.6M oz silver in measured and indicated resources, up 55% and 56% respectively in the February 2026 MRE update) [1]. The stock has returned 950%+ in 2025 driven by gold surging past $5,000/oz and the discovery of high-grade silver at Brimstone and Vortex (90.2M oz initial resource) [1]. The balance sheet is pristine: debt-free with $194.1M cash providing multi-year exploration and engineering runway without dilution [1]. Billionaire Eric Sprott's $45M in insider purchases over 90 days demonstrates sophisticated investor conviction [1]. CEO Diane Garrett brings credible development expertise from her successful Haile Gold Mine project [2]. Metallurgical recoveries of 83% gold and 78% silver using POX + milling are encouraging for eventual production economics.</w:t>
      </w:r>
    </w:p>
    <w:p>
      <w:pPr>
        <w:spacing w:after="120"/>
      </w:pPr>
      <w:r>
        <w:rPr>
          <w:rFonts w:ascii="Calibri" w:hAnsi="Calibri"/>
          <w:b w:val="0"/>
          <w:color w:val="3A4A28"/>
          <w:sz w:val="20"/>
        </w:rPr>
        <w:t>The bear case is substantial: Hycroft generates zero revenue, has no production, no feasibility study, no mineral reserves, and no definitive restart timeline [1]. The $2.77B market cap values resources in the ground at a significant premium to peers, pricing in a successful mine restart that remains highly uncertain. Converting measured and indicated resources to proven and probable reserves requires extensive engineering, permitting, and capital expenditure — likely $1B+ for a sulfide POX operation. The PEA has already been delayed beyond Q1 2026, and environmental permitting for a large-scale open-pit sulfide operation in Nevada could take years and face opposition [3]. Gold prices above $5,000/oz are historically unprecedented, and any meaningful correction would compress the resource optionality premium. The company's single-asset concentration means any site-specific issues (water availability, permitting denial, geological surprises) could be existential. Hycroft may never restart production, and investors are paying a premium for optionality on an uncertain outcome.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PEA completion — the delayed Preliminary Economic Assessment, once released, will provide the first formal economic analysis of the expanded resource base, potentially validating or refuting the current $2.77B valuation [1]</w:t>
      </w:r>
    </w:p>
    <w:p>
      <w:pPr>
        <w:spacing w:before="40" w:after="40"/>
        <w:ind w:left="283"/>
      </w:pPr>
      <w:r>
        <w:rPr>
          <w:rFonts w:ascii="Calibri" w:hAnsi="Calibri"/>
          <w:b/>
          <w:color w:val="4A6B25"/>
          <w:sz w:val="20"/>
        </w:rPr>
        <w:t xml:space="preserve">2. </w:t>
      </w:r>
      <w:r>
        <w:rPr>
          <w:rFonts w:ascii="Calibri" w:hAnsi="Calibri"/>
          <w:b w:val="0"/>
          <w:color w:val="3A4A28"/>
          <w:sz w:val="20"/>
        </w:rPr>
        <w:t>Continued high-grade silver discoveries at Brimstone and Vortex — expanding the 90.2M oz initial resource could transform Hycroft from a gold mine with silver credits into a world-class silver-gold operation [1]</w:t>
      </w:r>
    </w:p>
    <w:p>
      <w:pPr>
        <w:spacing w:before="40" w:after="40"/>
        <w:ind w:left="283"/>
      </w:pPr>
      <w:r>
        <w:rPr>
          <w:rFonts w:ascii="Calibri" w:hAnsi="Calibri"/>
          <w:b/>
          <w:color w:val="4A6B25"/>
          <w:sz w:val="20"/>
        </w:rPr>
        <w:t xml:space="preserve">3. </w:t>
      </w:r>
      <w:r>
        <w:rPr>
          <w:rFonts w:ascii="Calibri" w:hAnsi="Calibri"/>
          <w:b w:val="0"/>
          <w:color w:val="3A4A28"/>
          <w:sz w:val="20"/>
        </w:rPr>
        <w:t>Sustained gold prices above $3,000/oz — the higher commodity prices remain, the more likely a mine restart becomes economically viable, and the more valuable the in-ground resource optionality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Zero revenue and no production timeline — Hycroft may never restart production, and investors are paying a significant premium for optionality on an uncertain outcome requiring $1B+ in capital [1]</w:t>
      </w:r>
    </w:p>
    <w:p>
      <w:pPr>
        <w:spacing w:before="40" w:after="40"/>
        <w:ind w:left="283"/>
      </w:pPr>
      <w:r>
        <w:rPr>
          <w:rFonts w:ascii="Calibri" w:hAnsi="Calibri"/>
          <w:b/>
          <w:color w:val="4A6B25"/>
          <w:sz w:val="20"/>
        </w:rPr>
        <w:t xml:space="preserve">2. </w:t>
      </w:r>
      <w:r>
        <w:rPr>
          <w:rFonts w:ascii="Calibri" w:hAnsi="Calibri"/>
          <w:b w:val="0"/>
          <w:color w:val="3A4A28"/>
          <w:sz w:val="20"/>
        </w:rPr>
        <w:t>Commodity price dependence — the stock has moved almost entirely with gold prices; a correction in gold from $5,000/oz levels would sharply compress the resource optionality premium [1]</w:t>
      </w:r>
    </w:p>
    <w:p>
      <w:pPr>
        <w:spacing w:before="40" w:after="40"/>
        <w:ind w:left="283"/>
      </w:pPr>
      <w:r>
        <w:rPr>
          <w:rFonts w:ascii="Calibri" w:hAnsi="Calibri"/>
          <w:b/>
          <w:color w:val="4A6B25"/>
          <w:sz w:val="20"/>
        </w:rPr>
        <w:t xml:space="preserve">3. </w:t>
      </w:r>
      <w:r>
        <w:rPr>
          <w:rFonts w:ascii="Calibri" w:hAnsi="Calibri"/>
          <w:b w:val="0"/>
          <w:color w:val="3A4A28"/>
          <w:sz w:val="20"/>
        </w:rPr>
        <w:t>Permitting and environmental risk — a large-scale sulfide POX operation in Nevada's desert requires extensive water resources and environmental permits that could take years and face regulatory or community opposition [3]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NEUTRAL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(3/9): Mining is a physical industry with limited AI disruption risk to the core business — gold and silver extraction is governed by geology, metallurgy, and commodity prices rather than software [2]. However, Hycroft derives no competitive advantage from AI, and AI-enabled mining companies (using autonomous vehicles, AI-optimized processing, predictive maintenance) could achieve lower extraction costs at scale. Hycroft's use of hyperspectral imaging for drill targeting is helpful but basic relative to AI-powered geological modeling used by major miners [2]. The company has no AI strategy, no data infrastructure, and no plans to integrate AI into operations. Customer concentration is not a risk since gold and silver are commodity products with liquid global markets. AI Opportunity (1/1): AI-powered geological modeling and processing optimization could improve Hycroft's exploration efficiency and reduce future operating costs if adopted, representing modest upside optionality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42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Hycroft Mining corporate updates — February 2026 MRE (16.4M oz gold, 562.6M oz silver), $194.1M cash, PEA delay, Sprott insider buying, Seeking Alpha analysis</w:t>
      </w:r>
    </w:p>
    <w:p>
      <w:pPr>
        <w:spacing w:before="20" w:after="20"/>
        <w:ind w:left="170"/>
      </w:pPr>
      <w:r>
        <w:rPr>
          <w:rFonts w:ascii="Calibri" w:hAnsi="Calibri"/>
          <w:b/>
          <w:color w:val="4A6B25"/>
          <w:sz w:val="15"/>
        </w:rPr>
        <w:t xml:space="preserve">2. </w:t>
      </w:r>
      <w:r>
        <w:rPr>
          <w:rFonts w:ascii="Calibri" w:hAnsi="Calibri"/>
          <w:b w:val="0"/>
          <w:color w:val="3A4A28"/>
          <w:sz w:val="17"/>
        </w:rPr>
        <w:t>Hycroft Mining website — CEO Diane Garrett background, management team, hyperspectral imaging technology, exploration updates</w:t>
      </w:r>
    </w:p>
    <w:p>
      <w:pPr>
        <w:spacing w:before="20" w:after="20"/>
        <w:ind w:left="170"/>
      </w:pPr>
      <w:r>
        <w:rPr>
          <w:rFonts w:ascii="Calibri" w:hAnsi="Calibri"/>
          <w:b/>
          <w:color w:val="4A6B25"/>
          <w:sz w:val="15"/>
        </w:rPr>
        <w:t xml:space="preserve">3. </w:t>
      </w:r>
      <w:r>
        <w:rPr>
          <w:rFonts w:ascii="Calibri" w:hAnsi="Calibri"/>
          <w:b w:val="0"/>
          <w:color w:val="3A4A28"/>
          <w:sz w:val="17"/>
        </w:rPr>
        <w:t>Hycroft Mining 2024 Sustainability Report / CSRHub — ESG overview, 0.00 TRIFR safety record, Nevada Mining Association Safety Award, environmental stewardship</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HYMC (Hycroft Mining), retrieved March 31,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