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IRM</w:t>
      </w:r>
      <w:r>
        <w:rPr>
          <w:rFonts w:ascii="Calibri" w:hAnsi="Calibri"/>
          <w:b/>
          <w:color w:val="1A2010"/>
          <w:sz w:val="40"/>
        </w:rPr>
        <w:t xml:space="preserve">  Iron Mountain Incorporated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DIVIDEND SLEEVE · 2026-04-20 · Inspire: -49 · MIXED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FFF8E1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D97706"/>
                <w:sz w:val="20"/>
              </w:rPr>
              <w:t>HOLD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72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Real Estate · REIT - Specialty · NYSE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Iron Mountain is a global leader in information management services trusted by 240,000+ customers in 61 countries, including 95% of the Fortune 1000. The company operates physical records storage, data center colocation, digital transformation, and asset lifecycle management businesses, and has been organized as a REIT since 2014.</w:t>
      </w:r>
    </w:p>
    <w:p>
      <w:r>
        <w:rPr>
          <w:rFonts w:ascii="Calibri" w:hAnsi="Calibri"/>
          <w:b/>
          <w:color w:val="6E8450"/>
          <w:sz w:val="18"/>
        </w:rPr>
        <w:t>29,400 Employees · https://www.ironmountain.com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(3/3): Iron Mountain has successfully transformed from a physical records storage company into a hybrid data center and digital services platform. FY2025 revenue hit a record $6.9B, with data center, digital, and ALM units growing over 40% in Q4 2025 [1]. The company has 400MW of new data center capacity coming online in the next 24 months [1]. AI Deployment (1/2): Won the 2025 Mass Tech Leadership Council top award for AI Implementation, deploying AI across digital solutions for document classification and intelligent records management [2]. Market Share (1/2): Iron Mountain is the dominant player in physical records storage globally with 95% Fortune 1000 penetration, though data center market share remains modest versus hyperscalers [1]. Pipeline (1/2): 400MW data center pipeline with 25%+ data center revenue growth expected in 2026 and 20%+ in 2027, plus continued ALM expansion [1]. R&amp;D Intensity (1/1): Significant investment in digital transformation and AI capabilities relative to REIT peers 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(3/4): Iron Mountain's purpose centers on 'unlocking value and intelligence from stored assets' and commitment to safety, security, and sustainability. CEO William Meaney has led a distinctive transformation from paper storage to digital services, with the 'mates take care of mates' culture forming an identifiable organizational ethos [2]. Community Impact (2/2): Iron Mountain has been on the FTSE4Good Index for 8 consecutive years, scored 100 on the Human Rights Campaign workplace equity scorecard, joined RE100 for renewable energy, and committed to Science Based Targets for carbon reduction [3]. Employee Retention (1/2): The executive team is rated A+ by Comparably (Top 5% for companies with 10,000+ employees), and the 'mates' culture is referenced as a differentiator, though specific turnover metrics are not publicly disclosed [2]. Insider Buying (1/2): CEO Meaney has maintained significant equity exposure throughout the transformation, aligning leadership incentives with the data center pivot strategy 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Revenue growth of 16.6% YoY is exceptional for a REIT, driven by the data center and digital segments [1]. Forward P/E of 46.1x is elevated but reflects high-growth data center exposure with 2026 guidance of $7.6-7.8B revenue (12% growth) and AFFO/share of $5.69-$5.79 [1]. Profit margin of 2.1% is optically low due to REIT depreciation distortions — AFFO-based metrics show healthy cash generation. Dividend has been paid for 17+ consecutive years with ~6% 5-year CAGR, growing from $0.618/quarter in 2021 to $0.864 currently [4]. Payout ratio on GAAP earnings is meaningless for a REIT; on AFFO it is sustainable. Liquidity floor easily cleared at $204M daily traded value [4].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B8860B"/>
          <w:sz w:val="22"/>
        </w:rPr>
        <w:t>MIXED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Under CEO William Meaney, Iron Mountain has demonstrated remarkable existential flexibility — transforming from a paper storage company into a data center and digital services platform. The company's willingness to cannibalize its legacy identity in pursuit of long-term relevance is classic infinite game behavior. However, the pace of transformation creates execution risk, and the competitive language around data center market capture has finite overtones.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Just Cause (2/3): Iron Mountain's purpose of 'protecting and unlocking value from stored information' has genuine depth and has guided the company from physical vaults to digital transformation to AI-ready data centers [1]. The cause is distinctive and has shaped strategic decisions — but it hasn't yet been tested through a leadership transition or major crisis under the current vision. The pivot itself demonstrates purpose-driven evolution.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Trusting Teams (1/2): The 'mates take care of mates' culture and A+ executive team rating from Comparably (Top 5%) suggest above-average organizational trust [2]. The 29,400-employee workforce spans 61 countries, and the company has maintained cultural coherence through a massive strategic transformation. However, no specific retention or turnover data to confirm exceptional trust levels.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10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2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0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Worthy Rivals (1/1): Iron Mountain competes against hyperscalers (AWS, Azure, Google Cloud) in data centers and acknowledges their scale advantage while differentiating on colocation flexibility and compliance expertise [1]. Management frames competition as motivation to improve its hybrid physical-digital value proposition rather than a zero-sum battle for dominance.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10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2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0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Existential Flexibility (2/2): Iron Mountain's transformation from a physical records storage company into a data center and digital services platform is a textbook example of existential flexibility [1]. The company invested billions in data center capacity while its legacy business was still profitable, deliberately cannibalizing its identity as a 'box storage' company. Data center and digital revenue now drive growth, with 400MW of new capacity scheduled, fundamentally redefining what Iron Mountain is.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Courage to Lead (1/2): CEO Meaney's decision to invest aggressively in data centers — committing billions in capex while the physical storage business was stable and profitable — required real courage [1]. The 2026 guidance of $7.6-7.8B revenue with double-digit EBITDA growth validates the bet. However, the transformation has been market-validated for several years now, reducing the ongoing 'courage cost' of the strategy.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Iron Mountain is a rare REIT successfully pivoting from legacy physical storage into high-growth data center infrastructure, riding the AI-driven demand wave for colocation capacity. FY2025 revenue hit a record $6.9B with data center and digital units growing 40%+ in Q4, and 2026 guidance of $7.6-7.8B (12% growth) with AFFO/share of $5.69-$5.79 significantly beat consensus [1].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400MW data center pipeline positions Iron Mountain to capture AI-driven demand through 2027+, while the legacy physical storage business provides highly recurring revenue and 95% Fortune 1000 penetration [1]. The dividend yield of 2.93% with 17+ years of consecutive payments and ~6% 5-year growth rate provides income quality. The primary risk is execution on the capital-intensive data center buildout in a competitive market, with elevated leverage and a forward P/E of 46x requiring sustained growth to justify the valuation.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400MW of new data center capacity coming online over the next 24 months, with 25%+ data center revenue growth expected in 2026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AFFO/share guidance of $5.69-$5.79 for 2026 significantly above consensus estimate of $4.22, suggesting analyst upgrades ahead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AI-driven enterprise demand for data digitization and intelligent document management creating cross-sell opportunities across 240,000+ customer base [2]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Elevated valuation at 46x forward P/E requires sustained double-digit growth; any data center demand slowdown could compress multiples significantly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Capital-intensive data center buildout with unknown D/E ratio creates balance sheet risk — REIT structure limits retained earnings for organic funding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Competition from hyperscalers (AWS, Azure, Google) with deeper pockets and larger data center footprints could limit market share gains in colocation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LOW RISK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(7/9): Iron Mountain's physical records storage business is inherently immune to AI disruption — AI cannot replace the need to store, retrieve, and securely destroy physical documents under regulatory mandates. More importantly, the data center expansion directly benefits from AI demand; the company's 400MW pipeline is being built precisely to serve AI workloads [1]. AI creates more demand for Iron Mountain's infrastructure, not less. Digital transformation services (document digitization, intelligent classification) become more valuable as enterprises adopt AI and need their unstructured data made machine-readable. AI Opportunity (1/1): Iron Mountain won the 2025 Mass Tech Leadership Council award for AI Implementation and is deploying AI-powered products across its digital solutions platform, generating measurable revenue from AI-enhanced document management and data classification services [2].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DC2626"/>
          <w:sz w:val="28"/>
        </w:rPr>
        <w:t>-49</w:t>
      </w:r>
      <w:r>
        <w:rPr>
          <w:rFonts w:ascii="Calibri" w:hAnsi="Calibri"/>
          <w:b/>
          <w:color w:val="B8860B"/>
          <w:sz w:val="20"/>
        </w:rPr>
        <w:t xml:space="preserve">    MISALIGNED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Negative: </w:t>
      </w:r>
      <w:r>
        <w:rPr>
          <w:rFonts w:ascii="Calibri" w:hAnsi="Calibri"/>
          <w:b/>
          <w:color w:val="DC2626"/>
          <w:sz w:val="17"/>
        </w:rPr>
        <w:t xml:space="preserve"> LGBT Activism 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Business Resilience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Privacy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Welfare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Data Security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Employee Wellbeing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Energy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Environmental Risk Mitigation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Supply Chain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GHG Emissions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Hiring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Low Ecological Impact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Materials Efficiency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Access and Affordability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Sustainability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Regulatory Adherence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Systemic Risk Mitigation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Iron Mountain Q4/FY2025 Earnings Release and 2026 Guidance, February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Comparably Executive Team Ratings and Mass Tech Leadership Council AI Implementation Award, 2025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FTSE4Good Index Inclusion and Human Rights Campaign Scorecard, accessed April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Yahoo Finance — IRM key statistics and dividend history, accessed April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