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ISPC</w:t>
      </w:r>
      <w:r>
        <w:rPr>
          <w:rFonts w:ascii="Calibri" w:hAnsi="Calibri"/>
          <w:b/>
          <w:color w:val="1A2010"/>
          <w:sz w:val="40"/>
        </w:rPr>
        <w:t xml:space="preserve">  iSpecimen Inc.</w:t>
      </w:r>
    </w:p>
    <w:p>
      <w:pPr>
        <w:spacing w:after="120"/>
      </w:pPr>
      <w:r>
        <w:rPr>
          <w:rFonts w:ascii="Calibri" w:hAnsi="Calibri"/>
          <w:b/>
          <w:color w:val="6E8450"/>
          <w:sz w:val="18"/>
        </w:rPr>
        <w:t>GROWTH SLEEVE · 2026-03-28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iSpecimen Inc. operates a global online marketplace connecting scientists who need human biospecimens for medical research with healthcare organizations that supply them. The platform harmonizes de-identified patient data from laboratory information systems and medical records, managing compliance and ethics for biospecimen procurement.</w:t>
      </w:r>
    </w:p>
    <w:p>
      <w:r>
        <w:rPr>
          <w:rFonts w:ascii="Calibri" w:hAnsi="Calibri"/>
          <w:b/>
          <w:color w:val="6E8450"/>
          <w:sz w:val="18"/>
        </w:rPr>
        <w:t>24 Employees · https://ispecimen.com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iSpecimen's revenue has declined for four consecutive years — from $11.1M (2021) to $9.3M (2024) to an estimated $3.4M TTM, representing a catastrophic collapse in the core marketplace business [1]. The company has failed to scale its biospecimen platform despite operating since 2016. AI Deployment (1/2): iSpecimen completed Milestone 2 of its digital transformation with SalesStack Solutions in February 2026, delivering a live production marketplace with AI-assisted matching for biospecimen procurement — a functional AI deployment though at minimal scale [1]. Market Share (1/2): iSpecimen operates in a $3B-$4B biospecimen market as the only publicly traded pure-play biospecimen marketplace, but with $3.4M TTM revenue it holds negligible market share [1]. Pipeline (1/2): The SalesStack integration and AI-assisted matching represent a product pipeline, though the CEO's announced SOL-based treasury program (Solana cryptocurrency 'buy and HODL' strategy) raises serious questions about strategic focus [1]. R&amp;D (0/1): No evidence of meaningful R&amp;D investment; operating expenses are consumed by cash burn with only 24 employees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iSpecimen's mission of 'revolutionizing healthcare research by streamlining access to high-quality biospecimens' is clear and service-oriented — connecting researchers with the specimens they need accelerates drug discovery and diagnostic development. However, the mission has not been validated by execution given declining revenue and minimal market penetration [2]. Community Impact (0/2): No evidence of charitable giving, community investment, or social impact programs. The company employs only 24 people and has minimal community footprint. Employee Retention (0/2): No retention data available for a 24-person company. Insider Buying (0/2): CEO Robert Lim was appointed with the stock declining 15.4% on the announcement day, and his background as a commercial litigator and law firm founder rather than a life sciences executive raised market concerns. No insider buying data found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iSpecimen's financial profile is among the weakest in the screening universe. TTM revenue of $3.35M is declining at -64% annually with four consecutive years of revenue decline [3]. D/E of 9.2% is the sole positive metric — low debt — but this reflects the company's inability to access credit rather than financial strength. ROE of -296% reflects massive losses relative to minimal equity. Net margin of -344% means the company loses $3.44 for every $1 of revenue. Operating cash burn of $6.9M against $2.8M cash creates existential near-term funding risk. Forward P/E is negative (-0.18) as losses are expected to continue. The $1.4M market cap is effectively a shell valuation. Liquidity floor barely cleared: 8.4M avg volume x $0.15 = $1.23M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iSpecimen exhibits classic finite-game behavior — a company lurching between survival strategies rather than advancing a consistent cause. The appointment of a commercial litigator as CEO, the pivot to a Solana cryptocurrency treasury strategy, and the inability to scale the biospecimen marketplace after a decade all suggest a company playing to survive the next quarter, not to build something enduring.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cause of democratizing biospecimen access for medical research is genuine and service-oriented, but it exists as a marketing statement rather than a lived organizational purpose. Four consecutive years of revenue decline, a $1.4M market cap, and the CEO's announcement of a Solana cryptocurrency treasury program suggest the company's actual strategic focus has drifted far from the stated cause (1 pt)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24 employees and frequent leadership changes (CEO Robert Lim was recently appointed, preceded by other leadership transitions), iSpecimen lacks organizational stability. The stock dropped 15% on Lim's appointment announcement, suggesting the market questioned the leadership choice. Board member Dhaliwal's background includes CEO roles at multiple small companies simultaneously (Trilogy AI, Modern Plant Based Foods, Pontus Protein) raising questions about attention and commitment (0 pts)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iSpecimen's competitive language referencing learning from larger biospecimen competitors like BioIVT, Precision for Medicine, or Discovery Life Sciences. The company positions itself as a marketplace disruptor but does not acknowledge rivals' strengths (0 pts)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SalesStack digital transformation and AI-assisted matching represent some adaptation of the platform. However, the CEO's Solana treasury program announcement suggests strategic confusion rather than purposeful flexibility — pivoting from biospecimen marketplace to cryptocurrency treasury is not existential flexibility in service of a cause; it's desperation (0 pts)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company has not invested ahead of the market, made costly long-term bets, or taken principled stances. The Solana treasury strategy and appointment of a litigator CEO suggest reactive survival management rather than visionary leadership (0 pts)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iSpecimen operates the only publicly traded pure-play biospecimen marketplace in a $3B-$4B addressable market, and the February 2026 SalesStack integration with AI-assisted matching could improve fulfillment efficiency if the platform gains traction [1]. Revenue estimates for 2026 project $12.6M (up from $9.3M in 2024) according to one forecast, and the company's low debt ($281K) and 21.3% gross margin provide some operational foundation. At a $1.4M market cap, any meaningful commercial traction would generate outsized returns from this base. The biospecimen procurement market is fragmented and ripe for digital disruption.</w:t>
      </w:r>
    </w:p>
    <w:p>
      <w:pPr>
        <w:spacing w:after="120"/>
      </w:pPr>
      <w:r>
        <w:rPr>
          <w:rFonts w:ascii="Calibri" w:hAnsi="Calibri"/>
          <w:b w:val="0"/>
          <w:color w:val="3A4A28"/>
          <w:sz w:val="20"/>
        </w:rPr>
        <w:t>The bear case is overwhelming. iSpecimen has experienced four consecutive years of revenue decline from $11.1M (2021) to $3.4M TTM, a 70% collapse that suggests fundamental product-market fit problems, not cyclical weakness [1][3]. The company burns $6.9M annually against $2.8M in cash, creating near-certain dilutive financing needs within months. Net margin of -344% means the business model is not viable at current scale. CEO Robert Lim's background as a commercial litigator (not a life sciences executive) and his announcement of a Solana cryptocurrency 'buy and HODL' treasury strategy raise serious governance concerns and suggest management is not focused on the core business [1]. The stock has declined 82.8% over the past year to $0.15, and the $1.4M market cap barely qualifies as a public company. Board member Dhaliwal's simultaneous CEO roles at multiple micro-cap companies suggest thin governance. Weiss Ratings maintains a 'Sell' 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SalesStack marketplace integration with AI-assisted matching (completed February 2026) could improve biospecimen fulfillment rates and drive revenue recovery if the technology delivers [1]</w:t>
      </w:r>
    </w:p>
    <w:p>
      <w:pPr>
        <w:spacing w:before="40" w:after="40"/>
        <w:ind w:left="283"/>
      </w:pPr>
      <w:r>
        <w:rPr>
          <w:rFonts w:ascii="Calibri" w:hAnsi="Calibri"/>
          <w:b/>
          <w:color w:val="4A6B25"/>
          <w:sz w:val="20"/>
        </w:rPr>
        <w:t xml:space="preserve">2. </w:t>
      </w:r>
      <w:r>
        <w:rPr>
          <w:rFonts w:ascii="Calibri" w:hAnsi="Calibri"/>
          <w:b w:val="0"/>
          <w:color w:val="3A4A28"/>
          <w:sz w:val="20"/>
        </w:rPr>
        <w:t>Upcoming Q4 2025 / FY2025 earnings report (expected March-April 2026) will reveal whether the digital transformation is translating to commercial traction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 the biospecimen marketplace technology and customer relationships may have strategic value to larger life sciences companies even if iSpecimen cannot scale independently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crisis — $2.8M cash against $6.9M annual operating burn implies runway of approximately 5 months without additional financing, likely requiring severe dilution at $0.15/share [3]</w:t>
      </w:r>
    </w:p>
    <w:p>
      <w:pPr>
        <w:spacing w:before="40" w:after="40"/>
        <w:ind w:left="283"/>
      </w:pPr>
      <w:r>
        <w:rPr>
          <w:rFonts w:ascii="Calibri" w:hAnsi="Calibri"/>
          <w:b/>
          <w:color w:val="4A6B25"/>
          <w:sz w:val="20"/>
        </w:rPr>
        <w:t xml:space="preserve">2. </w:t>
      </w:r>
      <w:r>
        <w:rPr>
          <w:rFonts w:ascii="Calibri" w:hAnsi="Calibri"/>
          <w:b w:val="0"/>
          <w:color w:val="3A4A28"/>
          <w:sz w:val="20"/>
        </w:rPr>
        <w:t>Four consecutive years of revenue decline (from $11.1M to $3.4M TTM) suggesting fundamental product-market fit failure, not a fixable execution problem [1][3]</w:t>
      </w:r>
    </w:p>
    <w:p>
      <w:pPr>
        <w:spacing w:before="40" w:after="40"/>
        <w:ind w:left="283"/>
      </w:pPr>
      <w:r>
        <w:rPr>
          <w:rFonts w:ascii="Calibri" w:hAnsi="Calibri"/>
          <w:b/>
          <w:color w:val="4A6B25"/>
          <w:sz w:val="20"/>
        </w:rPr>
        <w:t xml:space="preserve">3. </w:t>
      </w:r>
      <w:r>
        <w:rPr>
          <w:rFonts w:ascii="Calibri" w:hAnsi="Calibri"/>
          <w:b w:val="0"/>
          <w:color w:val="3A4A28"/>
          <w:sz w:val="20"/>
        </w:rPr>
        <w:t>CEO credibility and governance concerns — a commercial litigator CEO with no life sciences background and a Solana cryptocurrency treasury strategy signal misaligned priorities at a company that needs urgent commercial execution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iSpecimen's core business involves physical biospecimen procurement — sourcing, handling, and shipping human tissue and fluid samples between healthcare organizations and research labs. AI cannot replace the physical logistics of biospecimen collection, storage, and transport, nor the regulatory compliance and patient consent processes required [2]. The marketplace model itself could be enhanced by AI (as the SalesStack integration demonstrates with AI-assisted matching) but is not threatened by it. However, larger competitors with better-funded AI capabilities could build superior matching platforms. AI Opportunity (1/1): The February 2026 SalesStack integration delivered AI-assisted matching capabilities to the production marketplace, directly using AI to improve the core biospecimen procurement workflow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iSpecimen Investor Relations — SalesStack Milestone 2 Completion, SOL Treasury Announcement, Revenue Estimates; StockTitan Press Releases, 2026</w:t>
      </w:r>
    </w:p>
    <w:p>
      <w:pPr>
        <w:spacing w:before="20" w:after="20"/>
        <w:ind w:left="170"/>
      </w:pPr>
      <w:r>
        <w:rPr>
          <w:rFonts w:ascii="Calibri" w:hAnsi="Calibri"/>
          <w:b/>
          <w:color w:val="4A6B25"/>
          <w:sz w:val="15"/>
        </w:rPr>
        <w:t xml:space="preserve">2. </w:t>
      </w:r>
      <w:r>
        <w:rPr>
          <w:rFonts w:ascii="Calibri" w:hAnsi="Calibri"/>
          <w:b w:val="0"/>
          <w:color w:val="3A4A28"/>
          <w:sz w:val="17"/>
        </w:rPr>
        <w:t>iSpecimen Leadership Page; StockTitan — Robert Lim CEO Appointment; Technology Innovators — iSpecimen Biospecimen Marketplace Overview</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ISPC (iSpecimen),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