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ISRG</w:t>
      </w:r>
      <w:r>
        <w:rPr>
          <w:rFonts w:ascii="Calibri" w:hAnsi="Calibri"/>
          <w:b/>
          <w:color w:val="1A2010"/>
          <w:sz w:val="40"/>
        </w:rPr>
        <w:t xml:space="preserve">  Intuitive Surgical, Inc.</w:t>
      </w:r>
    </w:p>
    <w:p>
      <w:pPr>
        <w:spacing w:after="120"/>
      </w:pPr>
      <w:r>
        <w:rPr>
          <w:rFonts w:ascii="Calibri" w:hAnsi="Calibri"/>
          <w:b/>
          <w:color w:val="6E8450"/>
          <w:sz w:val="18"/>
        </w:rPr>
        <w:t>GROWTH SLEEVE · 2026-04-21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Intuitive Surgical designs, manufactures, and markets the da Vinci robotic surgical system, the global leader in robot-assisted minimally invasive surgery. The company also produces the Ion endoluminal system for minimally invasive lung biopsies. With an installed base of over 9,000 systems worldwide and 3.15 million procedures performed in 2025, Intuitive dominates the surgical robotics market. The company generates recurring revenue from instruments, accessories, and services alongside system placements.</w:t>
      </w:r>
    </w:p>
    <w:p>
      <w:r>
        <w:rPr>
          <w:rFonts w:ascii="Calibri" w:hAnsi="Calibri"/>
          <w:b/>
          <w:color w:val="6E8450"/>
          <w:sz w:val="18"/>
        </w:rPr>
        <w:t>17,021 Employees · https://www.intuitive.com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Intuitive crossed $10B in annual revenue in 2025 (up 19% YoY) while successfully launching the da Vinci 5 system (870 placements in 2025 vs. 362 in 2024) and scaling the Ion bronchoscopy platform with 44% procedure growth [1]. The company has continuously innovated across generations of da Vinci systems while building an entirely new clinical category with Ion — a transformative expansion from surgical robotics into diagnostic lung procedures [1]. AI Deployment (2/2): da Vinci 5 features anatomical intelligence powered by AI, leveraging Intuitive's proprietary surgical video dataset accumulated over 25+ years and millions of procedures — the largest surgical AI dataset in existence [3]. Ion's navigation AI provides real-time lung biopsy guidance. CEO Guthart emphasizes data quality over quantity as the differentiator [3]. Market Share (2/2): Intuitive commands approximately 80% global market share in robotic-assisted surgery with over 9,000 installed systems and 3.15M annual procedures [1]. This monopoly-like position has persisted for over two decades and the installed base creates massive switching costs. Pipeline (1/2): da Vinci 5 rollout continuing with accelerating placements; Ion expanding to new geographies and procedures; however, no entirely new product platforms have been announced with specific timelines [1]. R&amp;D Intensity (1/1): Intuitive invests heavily in R&amp;D across robotics, AI, computer vision, and clinical validation — consistently above medtech industry average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Intuitive's purpose — advancing what's possible in minimally invasive care to improve outcomes, reduce recovery times, and enhance patients' quality of life — is specific, thoughtful, and has been validated by 25+ years of consistent execution [4]. The mission has survived multiple leadership transitions and market cycles, and strategic decisions (Ion launch, da Vinci generations, AI investment) clearly trace back to this purpose. Falls just short of a 4 because the mission is more functional than transformative. Community Impact (1/2): Intuitive maintains corporate social responsibility programs, ISO 14001 environmental certification, and annual ESG reporting with Carbon Disclosure Project submissions [5]. The company's products inherently benefit communities through better surgical outcomes, but specific charitable dollar amounts or distinctive programs are not prominently cited. Employee Retention (1/2): Glassdoor rating of 4.1/5.0 with employees citing genuine sense of purpose and mission-driven culture [3]. However, reviews note micromanagement from middle management and excessive meeting culture that undermines empowerment. Above-average for medtech but not exceptional. Insider Buying (0/2): No significant net insider buying identified in recent period. CEO transition from Guthart to Rosa (announced 2025) involves planned succession rather than discretionary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Intuitive's financial profile demonstrates exceptional quality with premium valuation. FY2025 revenue of $10.065B grew 19% YoY with 28.4% profit margin and 67.6% gross margin — best-in-class profitability for medtech [1]. D/E of 0.95% reflects a virtually debt-free balance sheet, and ROE of 16.7% exceeds the 15% target. Revenue CAGR of ~17.4% over 3 years demonstrates sustained high growth. The primary weakness is valuation: Forward P/E of 40.7x significantly exceeds the 20x target, and PEG of 2.41 indicates the market is pricing in growth above current rates [6]. However, the razor/blade model (instruments and accessories are ~57% of revenue with high margins) creates recurring revenue visibility that justifies some premium. Liquidity floor easily cleared: 1.92M avg volume × $465.60 = $894.0M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Intuitive Surgical is a canonical infinite game company — 25+ years of consistent commitment to advancing minimally invasive surgery, with each generation of da Vinci and the Ion launch building on the same foundational purpose. CEO Guthart's 27-year tenure and emphasis on clinical outcomes over market share, combined with the planned CEO transition to Rosa, demonstrate organizational continuity and purpose-driven leadership. The company's willingness to invest in AI and Ion despite the profitable da Vinci monopoly shows courage to evolve rather than extract.</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Advancing minimally invasive care to improve patient outcomes is Intuitive's enduring purpose, validated by 25+ years of consistent execution across multiple da Vinci generations, the Ion launch, and now AI integration [4]. The cause survived the founder transition, multiple market cycles, and the COVID surgical downturn. Strategic decisions — investing in Ion rather than resting on da Vinci monopoly, building AI capabilities, maintaining clinical training programs — all trace directly back to improving surgical outcomes. Sinek would cite Intuitive as an example of Just Cause driving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4.1/5.0 with employees citing genuine purpose and mission-driven culture [3]. CEO Guthart's 27-year tenure provides exceptional leadership continuity. However, reviews describe micromanagement from middle management, excessive meetings, and process-heavy culture that limits empowerment at lower levels [3]. The organization has high standards but could do better at psychological safety and delegation. Adequate trust but not the high-trust environment Sinek describes.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Intuitive acknowledges Medtronic Hugo and CMR Versius as competitors entering the robotic surgery market and uses this competitive pressure to accelerate innovation — da Vinci 5 and AI features are responses to emerging competition [3]. Management frames rivals' entry as motivating platform improvement rather than a war to win. CEO Guthart's emphasis on data quality and clinical outcomes over market share metrics demonstrates infinite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Intuitive expanded from da Vinci surgical robotics into Ion bronchoscopy — a new clinical category with 44% procedure growth in Q4 2025 [1]. The company is also investing in AI and digital surgery capabilities that could transform the platform. These represent meaningful evolution within the minimally invasive surgery mission. However, Intuitive has not faced a true existential test requiring abandonment of its core business — da Vinci remains dominant and profitable.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Intuitive invested heavily in Ion (an entirely new clinical category) and da Vinci 5 (next-generation platform) while the da Vinci monopoly was printing money — choosing long-term innovation over extracting maximum profit from the existing installed base [1]. The company maintained R&amp;D investment through the COVID surgical downturn when procedures dropped sharply. The planned CEO transition from Guthart to Rosa (after 27 years) is a deliberate succession rather than a crisis, demonstrating institutional courage to evolve leadership while the company is thriving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Intuitive Surgical is the undisputed global leader in robotic-assisted surgery with ~80% market share, an installed base of 9,000+ systems, and 3.15 million procedures performed in 2025 [1]. FY2025 revenue crossed $10B for the first time (up 19% YoY) with 28.4% profit margin, 67.6% gross margin, and a virtually debt-free balance sheet (D/E 0.95%) [1][6]. The da Vinci 5 launch is accelerating (870 placements in 2025, up from 362 in 2024), and Ion bronchoscopy procedures grew 44% in Q4 — opening a new clinical category [1]. AI integration through anatomical intelligence and the world's largest surgical video dataset create a widening competitive moat that new entrants cannot replicate without decades of clinical data [3]. The razor/blade model (~57% of revenue from instruments/accessories/services) provides high-visibility recurring revenue with pricing power.</w:t>
      </w:r>
    </w:p>
    <w:p>
      <w:pPr>
        <w:spacing w:after="120"/>
      </w:pPr>
      <w:r>
        <w:rPr>
          <w:rFonts w:ascii="Calibri" w:hAnsi="Calibri"/>
          <w:b w:val="0"/>
          <w:color w:val="3A4A28"/>
          <w:sz w:val="20"/>
        </w:rPr>
        <w:t>The bear case centers on valuation and growth deceleration. At 40.7x forward P/E and 2.41 PEG, the stock prices in sustained 15%+ growth indefinitely — 2026 procedure growth guidance of 13-15% represents a meaningful step down from 18% in 2025, creating near-term disappointment risk [1]. Tariffs are expected to impact 2026 margins by ~120bps [1]. Medtronic's Hugo and CMR's Versius Plus are now FDA-cleared for the US soft-tissue surgery market, ending Intuitive's two-decade monopoly and creating pricing pressure on system placements [3]. The $165B market cap requires sustained high growth to justify — any sign of installed base saturation in developed markets would compress multiples. CEO transition from Guthart (27-year veteran) to Rosa introduces execution risk during a competitive inflection point. While procedure volume should continue growing globally, the installed base maturation in the US and Europe could moderate growth rates below the market's expectations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 Vinci 5 system adoption accelerating — 870 placements in 2025 (up 140% from 362 in 2024) with advanced AI features driving premium pricing and expanded procedure applicability [1]</w:t>
      </w:r>
    </w:p>
    <w:p>
      <w:pPr>
        <w:spacing w:before="40" w:after="40"/>
        <w:ind w:left="283"/>
      </w:pPr>
      <w:r>
        <w:rPr>
          <w:rFonts w:ascii="Calibri" w:hAnsi="Calibri"/>
          <w:b/>
          <w:color w:val="4A6B25"/>
          <w:sz w:val="20"/>
        </w:rPr>
        <w:t xml:space="preserve">2. </w:t>
      </w:r>
      <w:r>
        <w:rPr>
          <w:rFonts w:ascii="Calibri" w:hAnsi="Calibri"/>
          <w:b w:val="0"/>
          <w:color w:val="3A4A28"/>
          <w:sz w:val="20"/>
        </w:rPr>
        <w:t>Ion bronchoscopy platform growing 44% YoY in Q4 2025, opening a new clinical category that expands Intuitive's addressable market beyond surgical robotics [1]</w:t>
      </w:r>
    </w:p>
    <w:p>
      <w:pPr>
        <w:spacing w:before="40" w:after="40"/>
        <w:ind w:left="283"/>
      </w:pPr>
      <w:r>
        <w:rPr>
          <w:rFonts w:ascii="Calibri" w:hAnsi="Calibri"/>
          <w:b/>
          <w:color w:val="4A6B25"/>
          <w:sz w:val="20"/>
        </w:rPr>
        <w:t xml:space="preserve">3. </w:t>
      </w:r>
      <w:r>
        <w:rPr>
          <w:rFonts w:ascii="Calibri" w:hAnsi="Calibri"/>
          <w:b w:val="0"/>
          <w:color w:val="3A4A28"/>
          <w:sz w:val="20"/>
        </w:rPr>
        <w:t>AI-powered surgical intelligence — proprietary dataset of millions of procedures over 25+ years creating a moat that competitors cannot replicate, with da Vinci 5 anatomical intelligence as the commercialization vehicle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compression risk at 40.7x forward P/E — 2026 procedure growth guidance of 13-15% represents a meaningful deceleration from 18% in 2025, and any further slowdown would pressure the multiple [1]</w:t>
      </w:r>
    </w:p>
    <w:p>
      <w:pPr>
        <w:spacing w:before="40" w:after="40"/>
        <w:ind w:left="283"/>
      </w:pPr>
      <w:r>
        <w:rPr>
          <w:rFonts w:ascii="Calibri" w:hAnsi="Calibri"/>
          <w:b/>
          <w:color w:val="4A6B25"/>
          <w:sz w:val="20"/>
        </w:rPr>
        <w:t xml:space="preserve">2. </w:t>
      </w:r>
      <w:r>
        <w:rPr>
          <w:rFonts w:ascii="Calibri" w:hAnsi="Calibri"/>
          <w:b w:val="0"/>
          <w:color w:val="3A4A28"/>
          <w:sz w:val="20"/>
        </w:rPr>
        <w:t>Competitive entry — Medtronic Hugo and CMR Versius Plus FDA-cleared for US soft-tissue surgery, ending Intuitive's two-decade monopoly and creating system placement and pricing pressure [3]</w:t>
      </w:r>
    </w:p>
    <w:p>
      <w:pPr>
        <w:spacing w:before="40" w:after="40"/>
        <w:ind w:left="283"/>
      </w:pPr>
      <w:r>
        <w:rPr>
          <w:rFonts w:ascii="Calibri" w:hAnsi="Calibri"/>
          <w:b/>
          <w:color w:val="4A6B25"/>
          <w:sz w:val="20"/>
        </w:rPr>
        <w:t xml:space="preserve">3. </w:t>
      </w:r>
      <w:r>
        <w:rPr>
          <w:rFonts w:ascii="Calibri" w:hAnsi="Calibri"/>
          <w:b w:val="0"/>
          <w:color w:val="3A4A28"/>
          <w:sz w:val="20"/>
        </w:rPr>
        <w:t>Tariff and margin pressure — management guided for ~120bps tariff impact on 2026 margins, and rising manufacturing costs could compress the 67.6% gross margin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Intuitive Surgical is one of the clearest examples of a company where AI is a net competitive advantage rather than a margin threat [3]. Robotic surgery requires physical hardware installed in operating rooms, trained surgical teams, regulatory clearance, and clinical validation — AI cannot substitute for any of these. Intuitive's proprietary surgical video dataset, accumulated over 25+ years and millions of procedures, is the largest in existence and cannot be replicated by new entrants without a decade of clinical data accumulation [3]. da Vinci 5's anatomical intelligence and Ion's navigation AI extend the moat rather than threatening it. New competitors (Medtronic Hugo, CMR Versius) must compete on hardware, clinical evidence, and surgeon training — not AI substitution [3]. AI Opportunity (1/1): AI features are embedded in da Vinci 5 (anatomical intelligence, enhanced visualization) and Ion (real-time navigation), generating revenue through premium system pricing and expanded procedure capabilities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Intuitive Surgical Q4 and Full Year 2025 Earnings Release — $10.065B revenue, 19% growth, 3.15M procedures, 870 da Vinci 5 placements, January 22,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Simply Wall St — Intuitive 2025 results analysis and 2026 outlook, January 2026</w:t>
      </w:r>
    </w:p>
    <w:p>
      <w:pPr>
        <w:spacing w:before="20" w:after="20"/>
        <w:ind w:left="170"/>
      </w:pPr>
      <w:r>
        <w:rPr>
          <w:rFonts w:ascii="Calibri" w:hAnsi="Calibri"/>
          <w:b/>
          <w:color w:val="4A6B25"/>
          <w:sz w:val="15"/>
        </w:rPr>
        <w:t xml:space="preserve">3. </w:t>
      </w:r>
      <w:r>
        <w:rPr>
          <w:rFonts w:ascii="Calibri" w:hAnsi="Calibri"/>
          <w:b w:val="0"/>
          <w:color w:val="3A4A28"/>
          <w:sz w:val="17"/>
        </w:rPr>
        <w:t>PitchGrade, Klover.ai, Glassdoor, MedTech Dive — Intuitive AI strategy, CEO Guthart vision, surgical AI moat analysis, Glassdoor 4.1 rating, competitive landscape,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Intuitive Corporate Website — Mission, leadership, ESG reporting, ISO 14001 certification,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Intuitive 2023 ESG Report — Environmental management, CDP disclosure, social responsibility programs</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ISRG (Intuitive Surgical),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