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ITRG</w:t>
      </w:r>
      <w:r>
        <w:rPr>
          <w:rFonts w:ascii="Calibri" w:hAnsi="Calibri"/>
          <w:b/>
          <w:color w:val="1A2010"/>
          <w:sz w:val="40"/>
        </w:rPr>
        <w:t xml:space="preserve">  Integra Resources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2026-04-10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Other Precious Metals &amp; Mining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Integra Resources Corp. is a gold and silver producer operating the Florida Canyon Mine in Nevada and advancing the DeLamar Project in southwestern Idaho. The company produced 70,927 gold ounces in 2025 and is developing a multi-asset growth pipeline targeting mid-tier producer status with 1.1 million gold-equivalent ounces in DeLamar's 10-year mine plan.</w:t>
      </w:r>
    </w:p>
    <w:p>
      <w:r>
        <w:rPr>
          <w:rFonts w:ascii="Calibri" w:hAnsi="Calibri"/>
          <w:b/>
          <w:color w:val="6E8450"/>
          <w:sz w:val="18"/>
        </w:rPr>
        <w:t>329 Employees · https://www.integraresources.com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Integra successfully transitioned from a pure explorer/developer to a gold producer by acquiring and operating Florida Canyon Mine, producing 70,927 ounces of gold in 2025 with $243.9M revenue — a transformative business model shift [1]. Founder George Salamis previously co-led the C$590M sale of Integra Gold to Eldorado Gold, demonstrating a pattern of value creation [2]. AI Deployment (0/2): No evidence of AI-powered products or measurable AI-driven operational improvements in mining operations. Market Share (1/2): Integra is a small but growing gold producer (70K+ oz/yr) that recently gained inclusion in the GDXJ ETF, meaningfully raising its profile among precious metals investors [1]. The DeLamar feasibility study showing $774M NPV at base case and $1.9B at current gold prices positions the company as a significant future mid-tier producer [1]. Pipeline (2/2): Exceptional pipeline visibility: DeLamar feasibility study completed December 2025 with 1.1M AuEq oz over 10 years at 106,000 AuEq oz/year; Florida Canyon growth target of 80,000-90,000 oz by 2027-2028; Nevada North prefeasibility targeted H1 2027; 31,000m of RC drilling planned for 2026 [1]. R&amp;D Intensity (0/1): Mining companies do not have traditional R&amp;D spend; exploration drilling is the equivalent and is at industry-appropriate levels.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Integra's mission centers on responsible resource development and creating value through the exploration-to-production cycle. The company's focus on responsible mining practices — including the #DisruptMining initiative co-founded by Salamis — shows genuine intentionality, though the mission is not deeply differentiated from mining peers [2]. Community Impact (2/2): Integra signed a landmark relationship agreement with the Shoshone-Paiute Tribes in August 2025 and maintains an MOU with Trout Unlimited for habitat reclamation along Jordan Creek [3]. The company's 2024 safety record included zero reportable environmental spills, zero water discharge breaches, and zero lost-time injuries [3]. Four annual sustainability reports have been published. Employee Retention (0/2): The company employs 329 people; no specific retention, tenure, or cultural data available beyond the recent leadership transition returning founder Salamis as CEO. Insider Buying (1/2): Founder George Salamis's return as CEO demonstrates personal commitment; the conversion of the $50M convertible loan to equity in December 2025 eliminated debt and aligned stakeholders, though no specific open-market insider purchases were identified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Integra's financial profile reflects a newly transitioned producer with excellent revenue growth but still-developing profitability. Revenue of $243.9M grew 81.7% YoY (703% from the prior year's partial production), with mine operating earnings of $94.5M at a 39% margin and operating cash flow of $72.3M [1]. D/E is extremely low at 11.8% — the company is essentially debt-free after converting the $50M convertible loan in December 2025, with $63.1M cash and $92.9M working capital [1]. Forward P/E of 4.2x at $0.71 forward EPS is remarkably cheap for a gold producer with this growth profile. However, GAAP profit margin is -0.92% (small $2.2M net loss due to non-cash items), and ROE is -1.4% [4]. The adjusted earnings picture ($47.3M, $0.28/share) tells a much stronger story than GAAP metrics. AISC of $2,693/oz is elevated for the gold industry but profitable at $3,411/oz average realized prices. Liquidity floor passes: 3.05M avg volume x $2.99 = $9.1M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Integra Resources under founder George Salamis demonstrates long-term vision — the DeLamar project has been developed over nearly a decade with a focus on responsible mining and stakeholder relationships. The company's multi-asset growth pipeline (Florida Canyon, DeLamar, Nevada North) reflects a strategy built for endurance rather than quick exits. However, as a relatively young producer with a recent leadership transition, the company has not yet been tested through sustained market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Integra's cause — responsible precious metals production that benefits communities, respects tribal sovereignty, and advances mining innovation — is genuine and partially validated by actions. The landmark relationship agreement with the Shoshone-Paiute Tribes, MOU with Trout Unlimited, and Salamis's #DisruptMining initiative demonstrate purpose beyond extraction [2][3]. The cause has differentiated Integra in the mining sector but hasn't been tested through decades of consistent execution. Score: 2/3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return of founder George Salamis as CEO provides leadership continuity and institutional knowledge, though the leadership transition itself suggests some organizational flux [2]. The company's 329 employees operate across mine sites and corporate offices; the zero lost-time injury record in 2024 and emphasis on safety culture suggest operational trust [3]. Recent executive additions (Jim Howe, David O'Keefe) strengthen the bench but the team is still gelling.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Integra operates in a competitive gold mining landscape alongside larger peers like Eldorado Gold, Barrick, and Newmont. The #DisruptMining initiative founded by Salamis explicitly seeks to learn from and improve upon traditional mining practices — a worthy rivals mindset that uses industry challenges as motivation for innovation rather than competitive destruction [2]. The company frames its strategy as building a mid-tier producer through operational excellence, not 'winning' market share from rivals. Score: 1/1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Integra evolved from a pure exploration company (Mag Copper Limited, renamed 2017) to a gold developer and then to a producing gold miner by acquiring Florida Canyon — a meaningful business model transformation from explorer to producer [1]. The DeLamar project represents the next evolution toward mid-tier status. However, the company has remained within the precious metals sector throughout, making the pivots incremental rather than transformative.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Salamis demonstrated courage by returning as CEO to lead the company through its critical producer-to-mid-tier transition, and the decision to convert $50M in debt to equity (eliminating balance sheet risk) showed conviction over caution [1]. The commitment to a 15-month NEPA timeline for DeLamar permitting via the FAST-41 framework, and investing $62-68M in sustaining capital while the mine is still establishing profitability, represents choosing long-term capability over short-term cash preservation. Score: 1/2 weighted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Integra Resources is a compelling gold producer with a dramatically undervalued growth profile — Florida Canyon produced 70,927 oz gold in 2025 generating $243.9M revenue and $72.3M operating cash flow, while the DeLamar feasibility study shows $1.9B NPV at current gold prices ($4,500/oz Au) with a 97% IRR [1]. At just $604M market cap and 4.2x forward P/E ($0.71 forward EPS), the stock trades at a fraction of its net asset value: DeLamar alone is worth $774M-$1.9B depending on gold prices, plus Florida Canyon's $72M annual cash flow and Nevada North's optionality [1]. The company is debt-free with $63M cash after converting the $50M convertible in December 2025, and production guidance of 70,000-75,000 oz in 2026 growing to 80,000-90,000 oz by 2027-2028 provides clear earnings visibility [1]. The recent GDXJ ETF inclusion broadens the institutional investor base, and BLM's establishment of a federal permitting schedule for DeLamar (Record of Decision expected Q3 2027) de-risks the development timeline.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risk, cost inflation, and commodity price dependency. AISC of $2,693/oz in 2025 is above industry average — if gold prices retreat from $3,400+ levels to $2,000-2,500/oz, Florida Canyon's operating margins compress dramatically or turn negative, and DeLamar's $774M base-case NPV assumes $3,000/oz gold [1]. The GAAP net loss of $2.2M (despite $47.3M adjusted earnings) and -1.4% ROE highlight the gap between cash mining economics and reported profitability. DeLamar requires $389M initial capital and a successful NEPA permitting process through Q3 2027 — any environmental or tribal opposition, permitting delays, or capital cost overruns could significantly impair the project's value [1]. The $604M market cap reflects a micro-cap with limited liquidity (avg daily volume $9.1M), making the stock susceptible to sharp drawdowns. Integra's entire value proposition depends on elevated gold prices persisting; a secular decline in gold sentiment would be devastating given the above-average cost structure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DeLamar permitting milestones — BLM Notice of Intent expected Q2 2026 and Record of Decision targeted Q3 2027, progressively de-risking the $774M-$1.9B NPV project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Florida Canyon production growth to 80,000-90,000 oz by 2027-2028 through expanded heap leach capacity and reserve growth from 31,000m of planned drilling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Gold price environment — sustained gold prices above $3,000/oz dramatically enhance project economics, with DeLamar NPV nearly tripling from $774M to $1.9B at $4,500/oz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Gold price dependency — AISC of $2,693/oz means Florida Canyon breaks even near $2,700/oz gold; a sustained gold price decline below $2,500/oz would eliminate operating margins and impair DeLamar economics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DeLamar permitting and construction execution risk — $389M initial capital requirement with NEPA environmental review and tribal engagement creates multi-year timeline uncertainty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Micro-cap liquidity and dilution risk — $604M market cap with limited institutional ownership; future capital raises for DeLamar construction ($389M+) could significantly dilute existing shareholders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Gold and silver mining is a physical-world operation that AI structurally cannot displace — extracting precious metals requires geology, heavy equipment, chemical processing, water management, and regulatory compliance that are fundamentally non-digital [1]. No analyst has flagged AI as a substitution risk for precious metals miners; if anything, AI increases demand for gold through data center infrastructure (gold in electronics) and as an inflation hedge against AI-driven economic disruption. Integra's mines in Nevada and Idaho involve heap leach processing, drilling, and earth-moving that are inherently physical. AI may improve operational efficiency (autonomous vehicles, predictive maintenance), but these are productivity enhancers, not existential threats. AI Opportunity (0/1): No evidence of AI-powered products or meaningful AI revenue generation. The company's operations are traditional mining with no disclosed AI initiatives generating revenue or quantifiable savings.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Integra Resources Q4 2025 Earnings Release — $243.9M revenue, 70,927 oz production, DeLamar feasibility study, 2026 guidance,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StockTitan / GlobeNewsWire — George Salamis leadership transition, #DisruptMining initiative,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Integra Resources Sustainability Reports — Shoshone-Paiute Tribes agreement, Trout Unlimited MOU, zero-spill safety record, 2024-2025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ITRG (Integra Resources), retrieved April 10,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