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JOBY</w:t>
      </w:r>
      <w:r>
        <w:rPr>
          <w:rFonts w:ascii="Calibri" w:hAnsi="Calibri"/>
          <w:b/>
          <w:color w:val="1A2010"/>
          <w:sz w:val="40"/>
        </w:rPr>
        <w:t xml:space="preserve">  Joby Aviation, Inc.</w:t>
      </w:r>
    </w:p>
    <w:p>
      <w:pPr>
        <w:spacing w:after="120"/>
      </w:pPr>
      <w:r>
        <w:rPr>
          <w:rFonts w:ascii="Calibri" w:hAnsi="Calibri"/>
          <w:b/>
          <w:color w:val="6E8450"/>
          <w:sz w:val="18"/>
        </w:rPr>
        <w:t>GROWTH SLEEVE · 2026-05-12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 United States</w:t>
      </w:r>
    </w:p>
    <w:p>
      <w:pPr>
        <w:spacing w:after="80"/>
      </w:pPr>
      <w:r>
        <w:rPr>
          <w:rFonts w:ascii="Calibri" w:hAnsi="Calibri"/>
          <w:b w:val="0"/>
          <w:color w:val="3A4A28"/>
          <w:sz w:val="20"/>
        </w:rPr>
        <w:t>Joby Aviation, Inc. is an air mobility company engaged in the development, testing, manufacturing, and sale of electric vertical takeoff and landing (eVTOL) aircraft for commercial passenger service in the United States, Japan, Europe, and internationally.</w:t>
      </w:r>
    </w:p>
    <w:p>
      <w:r>
        <w:rPr>
          <w:rFonts w:ascii="Calibri" w:hAnsi="Calibri"/>
          <w:b/>
          <w:color w:val="6E8450"/>
          <w:sz w:val="18"/>
        </w:rPr>
        <w:t>2,559 Employees · https://www.jobyaviation.com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Joby has progressed from R&amp;D startup to the most advanced eVTOL program in the U.S., with its first FAA-conforming aircraft (N547JX) completing maiden flight in Q1 2026 and selection as a partner in winning applications under the White House-backed eVTOL Integration Pilot Program across up to 11 states [1][2]. AI Deployment (0/2): No evidence of AI-powered products shipping or quantified AI-driven cost savings. Market Share Leadership (2/2): Joby leads the U.S. eVTOL certification race, being the furthest along in the FAA Type Certification process among all competitors, with Toyota-backed manufacturing capabilities [1]. Product Pipeline (2/2): A fleet of FAA-conforming aircraft is in production for Type Inspection Authorization testing, with commercial launch targeted following certification, and government services contracts already generating $24M Q1 revenue [2]. R&amp;D Intensity (0/1): R&amp;D spending is substantial at approximately $100M per quarter but the company is pre-meaningful-revenue, making ratio comparisons inapplicable.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Joby's mission to 'save a billion people an hour a day' through clean, quiet air transportation is specific, bold, and clearly drives strategic decisions — from all-electric design to urban mobility focus — though it hasn't yet been validated by decades of execution [3]. Community &amp; Charitable Impact (1/2): Joby partners with local educational institutions including NYC's Aviation High School, and its ESG report highlights 100% renewable electricity at California facilities and industry-first life cycle assessments with NREL [5]. Employee Retention (0/2): Glassdoor reviews are polarized — some call Joby 'the best place I've worked' while others cite disconnect between leadership and engineers; insufficient quantitative retention data to score [4]. Insider Buying (1/2): Founder-CEO JoeBen Bevirt holds a significant ownership stake and has not been a net seller, though no specific recent large insider purchases were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Joby's infrastructure is constrained by its pre-revenue stage — the company generated only $24M in Q1 2026 revenue (beating $20.2M estimates) against $110M net losses [1][2]. D/E of 38.2% is healthy for the sector, but ROE is deeply negative at -68% and profit margins are effectively zero. The $2.47B cash position provides substantial runway, but with -$381M annual free cash flow, the company is burning capital as it races toward FAA certification and commercial launch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Joby demonstrates strong Just Cause alignment — founder-CEO JoeBen Bevirt has pursued electric flight since founding the company in 2009, maintaining consistent vision through 17 years of pre-commercial development [3]. The company plays an infinite game in the sense that it is building an entirely new transportation category rather than competing in an existing one. However, the organization is still young and hasn't yet been tested through the crucible of commercial operations, competitive pressures,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Joby's vision of transforming daily transportation through clean, quiet aerial mobility is genuine, distinctive, and clearly drives strategic decisions. Bevirt has held this cause since 2009, investing years before market validation. However, it hasn't yet been proven through commercial execution or crisis — it's a deeply held cause that awaits the test of reality [3][5].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mixed environment — some employees praise the founding team's genuine attempt to create a culture of personal integrity, while others cite leadership disconnect and limited career growth pathways [4]. The CEO's hands-on engineering style inspires some but frustrates others who want more structured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Joby acknowledges competitors like Archer and Lilium while focusing on its own certification timeline and technology differentiation. Management commentary focuses on advancing Joby's unique approach rather than disparaging competitors, framing the sector as one where multiple players can succeed in building the urban air mobility market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Joby is a single-product, pre-commercial company that has not yet faced the test of existential flexibility. The company has been singularly focused on its eVTOL aircraft since inception — which demonstrates commitment to its cause but provides no evidence of willingness to pivot if required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Bevirt has demonstrated courage by maintaining a 17-year commitment to electric flight through multiple funding cycles, forgoing near-term profitability for long-term category creation. The decision to pursue FAA type certification — a multi-year, capital-intensive process — rather than seeking easier regulatory paths shows willingness to invest in long-term credibility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Joby Aviation is the leading U.S. eVTOL developer, with its first FAA-conforming aircraft flying in Q1 2026 and selection for the White House eVTOL Integration Pilot Program in up to 11 states. The company's $2.47B cash position provides multi-year runway to reach FAA type certification and commercial launch, with early government services revenue of $24M in Q1 already beating estimates [1][2].</w:t>
      </w:r>
    </w:p>
    <w:p>
      <w:pPr>
        <w:spacing w:after="120"/>
      </w:pPr>
      <w:r>
        <w:rPr>
          <w:rFonts w:ascii="Calibri" w:hAnsi="Calibri"/>
          <w:b w:val="0"/>
          <w:color w:val="3A4A28"/>
          <w:sz w:val="20"/>
        </w:rPr>
        <w:t>However, Joby remains a pre-commercial company burning approximately $380M annually in free cash flow, with no clear path to profitability until commercial operations scale post-certification. The stock carries significant binary risk — FAA certification success would validate a massive addressable market, but delays or regulatory setbacks could rapidly erode the cash cushion and investor confidence. At $10.7B market cap on $77M trailing revenue, the valuation prices in substantial future success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Type Certification completion, which would unlock commercial passenger operations and validate the $10B+ market cap</w:t>
      </w:r>
    </w:p>
    <w:p>
      <w:pPr>
        <w:spacing w:before="40" w:after="40"/>
        <w:ind w:left="283"/>
      </w:pPr>
      <w:r>
        <w:rPr>
          <w:rFonts w:ascii="Calibri" w:hAnsi="Calibri"/>
          <w:b/>
          <w:color w:val="4A6B25"/>
          <w:sz w:val="20"/>
        </w:rPr>
        <w:t xml:space="preserve">2. </w:t>
      </w:r>
      <w:r>
        <w:rPr>
          <w:rFonts w:ascii="Calibri" w:hAnsi="Calibri"/>
          <w:b w:val="0"/>
          <w:color w:val="3A4A28"/>
          <w:sz w:val="20"/>
        </w:rPr>
        <w:t>Expansion through the eVTOL Integration Pilot Program across 11 states, creating early commercial operations ahead of full certification</w:t>
      </w:r>
    </w:p>
    <w:p>
      <w:pPr>
        <w:spacing w:before="40" w:after="40"/>
        <w:ind w:left="283"/>
      </w:pPr>
      <w:r>
        <w:rPr>
          <w:rFonts w:ascii="Calibri" w:hAnsi="Calibri"/>
          <w:b/>
          <w:color w:val="4A6B25"/>
          <w:sz w:val="20"/>
        </w:rPr>
        <w:t xml:space="preserve">3. </w:t>
      </w:r>
      <w:r>
        <w:rPr>
          <w:rFonts w:ascii="Calibri" w:hAnsi="Calibri"/>
          <w:b w:val="0"/>
          <w:color w:val="3A4A28"/>
          <w:sz w:val="20"/>
        </w:rPr>
        <w:t>Growing government services contracts, with Q1 2026 revenue of $24M beating $20.2M estimates, demonstrating near-term monetization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delays could extend the cash burn period beyond the current $2.47B runway, potentially requiring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Competition from Archer Aviation and international eVTOL developers could fragment the market before Joby achieves scale</w:t>
      </w:r>
    </w:p>
    <w:p>
      <w:pPr>
        <w:spacing w:before="40" w:after="40"/>
        <w:ind w:left="283"/>
      </w:pPr>
      <w:r>
        <w:rPr>
          <w:rFonts w:ascii="Calibri" w:hAnsi="Calibri"/>
          <w:b/>
          <w:color w:val="4A6B25"/>
          <w:sz w:val="20"/>
        </w:rPr>
        <w:t xml:space="preserve">3. </w:t>
      </w:r>
      <w:r>
        <w:rPr>
          <w:rFonts w:ascii="Calibri" w:hAnsi="Calibri"/>
          <w:b w:val="0"/>
          <w:color w:val="3A4A28"/>
          <w:sz w:val="20"/>
        </w:rPr>
        <w:t>Sustained negative ROE (-68%) and zero profit margins reflect a company still years from self-sustaining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Joby's core business — designing, certifying, manufacturing, and operating physical eVTOL aircraft — is structurally immune to AI disruption. The FAA certification process, physical hardware manufacturing, and piloted aircraft operations cannot be replaced by AI software [1]. The company's competitive moat is built on proprietary aerospace engineering, regulatory approvals, and manufacturing infrastructure that AI cannot replicate. AI may actually increase demand by enabling autonomous flight capabilities in future aircraft generations. AI Opportunity (0/1): No quantifiable AI-related revenue streams; the company's focus is on aerospace hardware and flight operations rather than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Joby Aviation Q1 2026 Earnings Release, May 2026</w:t>
      </w:r>
    </w:p>
    <w:p>
      <w:pPr>
        <w:spacing w:before="20" w:after="20"/>
        <w:ind w:left="170"/>
      </w:pPr>
      <w:r>
        <w:rPr>
          <w:rFonts w:ascii="Calibri" w:hAnsi="Calibri"/>
          <w:b/>
          <w:color w:val="4A6B25"/>
          <w:sz w:val="15"/>
        </w:rPr>
        <w:t xml:space="preserve">2. </w:t>
      </w:r>
      <w:r>
        <w:rPr>
          <w:rFonts w:ascii="Calibri" w:hAnsi="Calibri"/>
          <w:b w:val="0"/>
          <w:color w:val="3A4A28"/>
          <w:sz w:val="17"/>
        </w:rPr>
        <w:t>Joby Aviation Q1 2026 Earnings Call Transcript, The Motley Fool, May 2026</w:t>
      </w:r>
    </w:p>
    <w:p>
      <w:pPr>
        <w:spacing w:before="20" w:after="20"/>
        <w:ind w:left="170"/>
      </w:pPr>
      <w:r>
        <w:rPr>
          <w:rFonts w:ascii="Calibri" w:hAnsi="Calibri"/>
          <w:b/>
          <w:color w:val="4A6B25"/>
          <w:sz w:val="15"/>
        </w:rPr>
        <w:t xml:space="preserve">3. </w:t>
      </w:r>
      <w:r>
        <w:rPr>
          <w:rFonts w:ascii="Calibri" w:hAnsi="Calibri"/>
          <w:b w:val="0"/>
          <w:color w:val="3A4A28"/>
          <w:sz w:val="17"/>
        </w:rPr>
        <w:t>Joby Aviation Corporate Website — Mission and About,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Joby Aviation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Joby Aviation 2022 ESG Report, July 2023</w:t>
      </w:r>
    </w:p>
    <w:p>
      <w:pPr>
        <w:spacing w:before="20" w:after="20"/>
        <w:ind w:left="170"/>
      </w:pPr>
      <w:r>
        <w:rPr>
          <w:rFonts w:ascii="Calibri" w:hAnsi="Calibri"/>
          <w:b/>
          <w:color w:val="4A6B25"/>
          <w:sz w:val="15"/>
        </w:rPr>
        <w:t xml:space="preserve">6. </w:t>
      </w:r>
      <w:r>
        <w:rPr>
          <w:rFonts w:ascii="Calibri" w:hAnsi="Calibri"/>
          <w:b w:val="0"/>
          <w:color w:val="3A4A28"/>
          <w:sz w:val="17"/>
        </w:rPr>
        <w:t>Yahoo Finance — JOBY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