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KALV</w:t>
      </w:r>
      <w:r>
        <w:rPr>
          <w:rFonts w:ascii="Calibri" w:hAnsi="Calibri"/>
          <w:b/>
          <w:color w:val="1A2010"/>
          <w:sz w:val="40"/>
        </w:rPr>
        <w:t xml:space="preserve">  KalVista Pharmaceuticals,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2026-05-06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KalVista Pharmaceuticals is a biopharmaceutical company that develops oral therapies for rare diseases with unmet needs. Its lead product EKTERLY (sebetralstat) is a first-in-class oral plasma kallikrein inhibitor for the on-demand treatment of acute hereditary angioedema (HAE) attacks. The pipeline includes an orally disintegrating tablet formulation, KONFIDENT-KID for pediatric HAE, and additional studies. In April 2026, Chiesi Group agreed to acquire KalVista for approximately $1.9 billion ($27/share). Headquartered in Framingham, Massachusetts.</w:t>
      </w:r>
    </w:p>
    <w:p>
      <w:r>
        <w:rPr>
          <w:rFonts w:ascii="Calibri" w:hAnsi="Calibri"/>
          <w:b/>
          <w:color w:val="6E8450"/>
          <w:sz w:val="18"/>
        </w:rPr>
        <w:t>275 Employees · https://www.kalvista.com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EKTERLY represents a paradigm shift in HAE treatment as the first oral on-demand therapy, replacing injectable options that have dominated the market for decades [1]. The company achieved FDA approval and commercial launch within a compressed timeline, generating $49.1M in global net product revenue in just the first eight months of commercialization through December 2025 [2]. The pipeline extends the platform with an orally disintegrating tablet, pediatric formulation (KONFIDENT-KID), and additional clinical studies, demonstrating systematic R&amp;D execution from a 275-person team [3]. Chiesi Group's $1.9B acquisition offer validates the innovation thesis at a 36% premium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KalVista's rare disease focus on hereditary angioedema provides an inherently purposeful mission — HAE patients suffer unpredictable, potentially life-threatening swelling attacks with limited treatment options [3]. Glassdoor culture and values rating of 4.3/5.0 reflects strong employee engagement for a small biotech, with reviews praising the 'highly talented team' and entrepreneurial spirit [5]. CEO Ben Palleiko, appointed March 2024, guided the company through its critical commercial launch phase, though leadership continuity will be disrupted by the pending Chiesi acquisition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KalVista is in the early stages of commercial-stage transition with EKTERLY generating $73.6M in TTM revenue but net losses of $164M, reflecting the heavy investment required for global launch infrastructure [2]. The forward P/E of 22.3x implies analysts expect profitability by 2027, and the $300M cash position against $284M debt provides adequate runway [6]. However, negative book value, absence of meaningful ROE, and deeply negative profit margins of -223% underscore the pre-profitability reality. The Chiesi acquisition at $27/share effectively caps both upside and downside from here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KalVista exhibits a mission-driven orientation rooted in addressing unmet needs in rare diseases, and the team demonstrated persistence through earlier clinical setbacks to successfully launch EKTERLY. However, the company's acceptance of Chiesi's $1.9B acquisition bid arguably ends the infinite game — prioritizing a near-term payout over continued independent development of the HAE platform. The small team size and focused pipeline suggest a company that played with clarity of purpose, even if the game is now concluding.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Addressing hereditary angioedema — a rare, painful, and life-threatening condition — with the first oral on-demand treatment constitutes a meaningful just cause that resonates with patients, physicians, and employees [3]. The mission is specific and measurable: transform HAE treatment from injectable to oral, improving patient quality of life. However, the narrow disease focus limits the breadth of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275 employees and a Glassdoor culture rating of 4.3/5.0, KalVista has built strong internal cohesion typical of small, mission-focused biotechs [5]. Reviews highlight a collaborative environment and talented team, though the pending acquisition introduces uncertainty about cultural continuity under Chiesi's ownership.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KalVista explicitly competes against Takeda (Takhzyro, Firazyr) and CSL Behring (Haegarda) in the HAE market, and the existence of these well-resourced rivals clearly pushed KalVista to innovate on the oral delivery vector that differentiated EKTERLY from all existing injectable options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an earlier discontinued HAE candidate to sebetralstat demonstrates willingness to adapt when safety data demanded a course change [8]. The expansion into ODT formulations and pediatric indications shows incremental flexibility within the HAE platform. However, KalVista has not demonstrated broader therapeutic area diversification.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KalVista persisted through the discontinuation of an earlier HAE candidate over liver enzyme safety concerns, pivoting to sebetralstat and successfully bringing it to market [8]. The decision to pursue an oral formulation in a field dominated by established injectable players required conviction, though the acceptance of Chiesi's acquisition suggests leadership chose certainty over the risk of scaling independently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KalVista's EKTERLY represents a genuine first-in-class innovation — the first oral on-demand treatment for hereditary angioedema — validated by rapid commercial uptake ($49.1M in eight months) and Chiesi Group's $1.9B acquisition offer at $27/share, a 36% premium to the 30-day VWAP [1][4]. The forward P/E of 22.3x reflects analyst confidence in a path to profitability as EKTERLY scales globally, with additional pipeline optionality from ODT and pediatric formulations [3]. The 275-person team has demonstrated exceptional R&amp;D productivity, bringing a novel oral small molecule from clinical development through FDA approval and successful commercial launch.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With shares trading at $26.71, essentially at the $27 acquisition price, the risk-reward is now defined by deal mechanics rather than business fundamentals [4]. Downside risk centers on potential deal failure — regulatory antitrust review, Chiesi financing issues, or shareholder rejection — which could send shares back toward the pre-announcement $19 level. Kahn Swick &amp; Foti has already launched an investigation into the adequacy of the acquisition price, suggesting some shareholders believe the $27 offer undervalues the EKTERLY franchise [9]. For investors not already holding KALV, the 1% spread to the deal price offers negligible upside against meaningful deal-break risk. Pre-profitability financials with -223% profit margins and negative book value remain concerning for those evaluating the standalone business.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Chiesi Group acquisition expected to close in H2 2026 at $27/share, providing near-term price certainty for current 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EKTERLY global revenue ramp with Q3 2026 earnings showing strong continued launch trajectory and international expansion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data readouts from KONFIDENT-KID pediatric study and ODT formulation could enhance franchise value if deal falls through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Acquisition by Chiesi at $27/share may fail due to regulatory review, financing, or shareholder opposition, exposing downside to pre-deal levels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Pre-profitability financials with -223% margins and $284M debt create vulnerability if forced to operate independently longer than expected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response from Takeda and CSL Behring with next-generation HAE therapies could erode EKTERLY's first-mover advantage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KalVista's core value resides in proprietary small-molecule chemistry targeting the kallikrein-kinin system, an area where AI-driven drug discovery is an enabler rather than a disruptor [3]. AI tools can accelerate lead optimization and clinical trial design, potentially reducing development costs for pipeline candidates like the ODT formulation and KONFIDENT-KID [7]. The rare disease niche provides additional insulation — HAE affects roughly 1 in 50,000 people, making it unattractive for AI-native startups to target directly. The primary AI risk is that larger competitors (Takeda, CSL Behring) could leverage AI to develop next-generation HAE therapies faster, but EKTERLY's first-mover oral advantage creates meaningful switching costs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KalVista Pharmaceuticals Q1 2026 Earnings Call Highlights, GuruFocus,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KalVista Pharmaceuticals Eight Months Fiscal Year 2025 Financial Results, BusinessWire,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KalVista Pharmaceuticals Pipeline and Science pages, kalvista.com,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Chiesi Group to Acquire KalVista Pharmaceuticals, BusinessWire, April 29,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— KalVista Pharmaceuticals employee reviews,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KALV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PMC — The Potential of Artificial Intelligence in Pharmaceutical Innovation,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BioPharma Dive — KalVista stops work on rare disease drug over safety concerns, 2022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9. </w:t>
      </w:r>
      <w:r>
        <w:rPr>
          <w:rFonts w:ascii="Calibri" w:hAnsi="Calibri"/>
          <w:b w:val="0"/>
          <w:color w:val="3A4A28"/>
          <w:sz w:val="17"/>
        </w:rPr>
        <w:t>MarketScreener — KalVista Pharmaceuticals Investor Alert: Kahn Swick &amp; Foti Investigation,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