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KTOS</w:t>
      </w:r>
      <w:r>
        <w:rPr>
          <w:rFonts w:ascii="Calibri" w:hAnsi="Calibri"/>
          <w:b/>
          <w:color w:val="1A2010"/>
          <w:sz w:val="40"/>
        </w:rPr>
        <w:t xml:space="preserve">  Kratos Defense &amp; Security Solutions, Inc.</w:t>
      </w:r>
    </w:p>
    <w:p>
      <w:pPr>
        <w:spacing w:after="120"/>
      </w:pPr>
      <w:r>
        <w:rPr>
          <w:rFonts w:ascii="Calibri" w:hAnsi="Calibri"/>
          <w:b/>
          <w:color w:val="6E8450"/>
          <w:sz w:val="18"/>
        </w:rPr>
        <w:t>GROWTH SLEEVE · 2026-04-01 · Inspire: 54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Kratos Defense &amp; Security Solutions is a technology company providing affordable, high-volume defense systems including autonomous tactical jet drones (XQ-58A Valkyrie), hypersonic vehicles and rocket systems, satellite ground systems, microwave electronic products, turbine technologies, and C5ISR systems for the U.S. Department of Defense, intelligence agencies, and allied nations.</w:t>
      </w:r>
    </w:p>
    <w:p>
      <w:r>
        <w:rPr>
          <w:rFonts w:ascii="Calibri" w:hAnsi="Calibri"/>
          <w:b/>
          <w:color w:val="6E8450"/>
          <w:sz w:val="18"/>
        </w:rPr>
        <w:t>4,300 Employees · https://www.kratosdefense.com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Kratos transformed from Wireless Facilities (commercial communications) into a leading defense technology provider under CEO DeMarco's 22-year leadership, growing revenue from ~$747M in 2020 to $1.35B in 2025 (18.5% organic growth) [1]. The XQ-58A Valkyrie autonomous drone completed a 3-hour AI-piloted sortie with the US Air Force, and deals with Airbus and Northrop Grumman validate the platform's market acceptance [2]. AI Deployment (2/2): The USAF AI-piloted Valkyrie sortie demonstrated autonomous electronic support to crewed platforms, and Kratos has incorporated 'augmented autonomy' into hardware for decades with extensive flight data collection [2]. This is not AI exploration — it is AI flying combat-capable aircraft. Market Share (2/2): CEO DeMarco states competitors are 3-4 years behind in affordable tactical jet drones; Kratos holds leadership position with both USAF and USN contracts and no peer producing equivalent systems at this cost point ($10M for most exquisite drone, $15K jet engines) [2]. Pipeline (2/2): 2026 guidance of $1.595-$1.675B (13-19% growth), preliminary 2027 target of 18-23% organic growth, $13.7B opportunity pipeline, and $2.5-$3B revenue target by 2028 [1]. Hypersonic franchise expected to double in 2026. R&amp;D Intensity (1/1): Heavy capital investment in new hypersonic facilities in Maryland and Indiana, plus ongoing autonomous systems development at above-industry R&amp;D intensity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Kratos positions itself as an 'innovative and disruptive agent of change' providing affordable defense technology for national security [2]. The mission is clear and specific — making defense hardware affordable so the U.S. can field autonomous systems at scale — but it serves a narrow audience and doesn't articulate a broader human purpose. Community Impact (0/2): No evidence of charitable foundation, community investment programs, or philanthropy beyond defense mission work [3]. Employee Retention (1/2): CEO DeMarco's 22-year tenure provides exceptional leadership continuity, and employees describe an 'expressed sense of ownership and scope of engaging technical challenges' with receptive leadership [2]. However, specific retention metrics, turnover data, or average tenure are not publicly available.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Kratos has excellent leverage (D/E 7.3%) and strong revenue growth (21.9% YoY, ~12.5% 5-year CAGR) but is hindered by razor-thin profitability and demanding valuation [1][4]. Profit margin of 1.6% and ROE of 1.3% reflect the company's strategy of investing aggressively in growth at the expense of near-term earnings. Forward P/E of 63.2x exceeds the 60x floor, scoring 0 on that metric. Operating cash flow of -$42M and free cash flow of -$127M show the business is capital-intensive and not yet self-funding, with $135-145M in capex guided for 2026 [1]. The balance sheet is clean: $561M cash against $146M debt. Liquidity floor easily cleared: 4.4M avg volume x $67.70 = $297.9M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Kratos under CEO DeMarco's 22-year leadership exemplifies infinite game thinking — the company fundamentally reinvented itself from commercial communications to defense technology, invested in autonomous drones and hypersonics before they were fashionable, and built partnerships with larger primes rather than competing against them. The cost-disruption philosophy ('we are the low-cost provider') is a durable strategic choice that serves the Just Cause of affordable national security.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Kratos' cause — making defense technology affordable so the U.S. can field autonomous systems at scale rather than relying on small numbers of 'exquisite' platforms — is genuine and has been validated by 22 years of strategic consistency under DeMarco [2]. Building jet engines for $15K when competitors charge millions is a purposeful disruption of the defense industry's cost structure. The cause has survived market cycles and drives every strategic decision.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Employees describe a culture of ownership and engaging technical challenges, with leadership receptive to feedback and improvements [2]. CEO DeMarco's 22-year tenure provides stability and continuity that enables long-term team building. However, as a mid-tier contractor with 4,300 employees, specific trust metrics (turnover, tenure, empowerment programs) are not publicly available to confirm exceptional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Kratos demonstrates a mature competitive mindset — rather than trying to beat the major primes (Lockheed, Northrop, Airbus), the company sells them Valkyrie drones that they refit with proprietary systems and resell to government clients [2]. This collaborative approach acknowledges rivals' strengths (integration, government relationships) while leveraging Kratos' own advantage (affordable hardware at scale). Competition is about building capability, not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Kratos fundamentally reinvented itself from Wireless Facilities (commercial communications company) to a defense technology leader in autonomous drones, hypersonics, and satellite systems [2]. Under DeMarco, the company also pivoted from services to products, from low-volume to mass production, and from conventional defense to AI-enabled autonomous systems. Each transformation was strategic and built on the previous platform.</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DeMarco invested in autonomous tactical drones, hypersonic systems, and affordable jet engines years before the DoD prioritized these capabilities, accepting razor-thin margins (1.6% profit margin) and negative free cash flow (-$127M) to build manufacturing capacity [1][2]. The decision to produce $15K jet engines when competitors charge millions required years of unprofitable investment that is now paying off with a $13.7B opportunity pipeline. This is a pattern of choosing long-term capability over short-term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Kratos is the leading affordable autonomous defense technology company, with the XQ-58A Valkyrie completing AI-piloted USAF sorties and partnerships with Airbus and Northrop Grumman validating the platform [2]. Revenue grew 18.5% organically in FY2025 to $1.35B, with Q4 at $345M (20% YoY) and a $13.7B opportunity pipeline providing multi-year visibility [1]. FY2026 guidance of $1.595-$1.675B (13-19% growth) and preliminary 2027 targets of 18-23% organic growth point toward $2.5-$3B revenue by 2028. The hypersonic franchise is expected to double in 2026. CEO DeMarco's 22-year tenure and the company's cost-disruptive model ($15K jet engines, $10M drones vs. $100M+ for competitors) position Kratos as the primary beneficiary of the DoD's shift toward autonomous, AI-enabled mass production [2].</w:t>
      </w:r>
    </w:p>
    <w:p>
      <w:pPr>
        <w:spacing w:after="120"/>
      </w:pPr>
      <w:r>
        <w:rPr>
          <w:rFonts w:ascii="Calibri" w:hAnsi="Calibri"/>
          <w:b w:val="0"/>
          <w:color w:val="3A4A28"/>
          <w:sz w:val="20"/>
        </w:rPr>
        <w:t>The bear case centers on profitability and valuation. At 63x forward P/E and a trailing P/E of 521x, Kratos must deliver years of sustained double-digit growth to justify the current $12.6B market cap [4]. Profit margin of 1.6% and negative free cash flow (-$127M) mean the company is not yet self-funding, with $135-145M in capex planned for 2026 [1]. Defense budget uncertainty and potential government shutdowns (management noted Q1 2026 impact) create revenue timing risk. The company's dependence on DoD contract awards means a single program cancellation could materially impact growth targets. The stock has already dropped significantly from its highs ($92 SMA-50 vs. $67.70 current price), suggesting the market is pricing in execution risk. Weak ESG management ratings from Sustainalytics add governance overhang for ESG-screened funds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Hypersonic franchise revenue expected to double in 2026, with new facilities in Maryland and Indiana scaling production for missiles, radar, and air defense programs [1]</w:t>
      </w:r>
    </w:p>
    <w:p>
      <w:pPr>
        <w:spacing w:before="40" w:after="40"/>
        <w:ind w:left="283"/>
      </w:pPr>
      <w:r>
        <w:rPr>
          <w:rFonts w:ascii="Calibri" w:hAnsi="Calibri"/>
          <w:b/>
          <w:color w:val="4A6B25"/>
          <w:sz w:val="20"/>
        </w:rPr>
        <w:t xml:space="preserve">2. </w:t>
      </w:r>
      <w:r>
        <w:rPr>
          <w:rFonts w:ascii="Calibri" w:hAnsi="Calibri"/>
          <w:b w:val="0"/>
          <w:color w:val="3A4A28"/>
          <w:sz w:val="20"/>
        </w:rPr>
        <w:t>DoD shift toward autonomous combat systems — Valkyrie platform positioned as the autonomous wingman for 5th and 6th generation fighters with USAF and USN contracts [2]</w:t>
      </w:r>
    </w:p>
    <w:p>
      <w:pPr>
        <w:spacing w:before="40" w:after="40"/>
        <w:ind w:left="283"/>
      </w:pPr>
      <w:r>
        <w:rPr>
          <w:rFonts w:ascii="Calibri" w:hAnsi="Calibri"/>
          <w:b/>
          <w:color w:val="4A6B25"/>
          <w:sz w:val="20"/>
        </w:rPr>
        <w:t xml:space="preserve">3. </w:t>
      </w:r>
      <w:r>
        <w:rPr>
          <w:rFonts w:ascii="Calibri" w:hAnsi="Calibri"/>
          <w:b w:val="0"/>
          <w:color w:val="3A4A28"/>
          <w:sz w:val="20"/>
        </w:rPr>
        <w:t>EBITDA margin expansion — management guiding ~100bps improvement in 2026 over 2025 ($157-167M EBITDA) with additional expansion expected in 2027, signaling inflection toward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gap — 1.6% profit margin and -$127M free cash flow at $12.6B market cap requires sustained 15%+ revenue growth AND margin expansion to justify valuation; any execution miss could trigger severe multiple compression [1][4]</w:t>
      </w:r>
    </w:p>
    <w:p>
      <w:pPr>
        <w:spacing w:before="40" w:after="40"/>
        <w:ind w:left="283"/>
      </w:pPr>
      <w:r>
        <w:rPr>
          <w:rFonts w:ascii="Calibri" w:hAnsi="Calibri"/>
          <w:b/>
          <w:color w:val="4A6B25"/>
          <w:sz w:val="20"/>
        </w:rPr>
        <w:t xml:space="preserve">2. </w:t>
      </w:r>
      <w:r>
        <w:rPr>
          <w:rFonts w:ascii="Calibri" w:hAnsi="Calibri"/>
          <w:b w:val="0"/>
          <w:color w:val="3A4A28"/>
          <w:sz w:val="20"/>
        </w:rPr>
        <w:t>Defense budget and government shutdown risk — Q1 2026 expected to be lowest quarter due to prior shutdown impacts; future budget sequestration or continuing resolutions could delay contract awards across the $13.7B pipeline [1]</w:t>
      </w:r>
    </w:p>
    <w:p>
      <w:pPr>
        <w:spacing w:before="40" w:after="40"/>
        <w:ind w:left="283"/>
      </w:pPr>
      <w:r>
        <w:rPr>
          <w:rFonts w:ascii="Calibri" w:hAnsi="Calibri"/>
          <w:b/>
          <w:color w:val="4A6B25"/>
          <w:sz w:val="20"/>
        </w:rPr>
        <w:t xml:space="preserve">3. </w:t>
      </w:r>
      <w:r>
        <w:rPr>
          <w:rFonts w:ascii="Calibri" w:hAnsi="Calibri"/>
          <w:b w:val="0"/>
          <w:color w:val="3A4A28"/>
          <w:sz w:val="20"/>
        </w:rPr>
        <w:t>Program concentration risk — heavy dependence on DoD autonomous systems and hypersonic programs means a single program cancellation or delay could materially impact revenue targets, particularly the $2.5-3B 2028 goal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Kratos IS AI defense infrastructure — the company builds the autonomous drone platforms, jet engines, hypersonic systems, and satellite ground stations that AI runs on [2]. AI cannot displace the need for physical unmanned aircraft, propulsion systems, or microwave electronics; instead, AI dramatically increases demand for these products as the DoD shifts toward autonomous, AI-enabled combat systems. The USAF AI-piloted Valkyrie sortie demonstrates that Kratos' hardware is the platform for military AI deployment [2]. No analyst has flagged AI as a threat; it is universally cited as Kratos' primary growth driver [1]. AI Opportunity (1/1): Kratos generates direct revenue from AI-enabled autonomous systems. The Valkyrie program, autonomous electronic support systems, and 'augmented autonomy' capabilities embedded in decades of hardware represent core AI revenue streams that define the company's growth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Kratos Q4 FY2025 Earnings Release — $345.1M Q4 revenue, $1.347B full-year, FY2026 guidance $1.595-$1.675B, February 2026</w:t>
      </w:r>
    </w:p>
    <w:p>
      <w:pPr>
        <w:spacing w:before="20" w:after="20"/>
        <w:ind w:left="170"/>
      </w:pPr>
      <w:r>
        <w:rPr>
          <w:rFonts w:ascii="Calibri" w:hAnsi="Calibri"/>
          <w:b/>
          <w:color w:val="4A6B25"/>
          <w:sz w:val="15"/>
        </w:rPr>
        <w:t xml:space="preserve">2. </w:t>
      </w:r>
      <w:r>
        <w:rPr>
          <w:rFonts w:ascii="Calibri" w:hAnsi="Calibri"/>
          <w:b w:val="0"/>
          <w:color w:val="3A4A28"/>
          <w:sz w:val="17"/>
        </w:rPr>
        <w:t>Kratos CEO Eric DeMarco Interviews and Autonomous Systems Coverage — CMC Markets, Flight Global, USAF Valkyrie AI sortie, 2025-2026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Rating — Kratos Defense 'Weak' ESG management, 'High' ESG exposure,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KTOS (Kratos Defense),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