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KUST</w:t>
      </w:r>
      <w:r>
        <w:rPr>
          <w:rFonts w:ascii="Calibri" w:hAnsi="Calibri"/>
          <w:b/>
          <w:color w:val="1A2010"/>
          <w:sz w:val="40"/>
        </w:rPr>
        <w:t xml:space="preserve">  Kustom Entertainment, Inc.</w:t>
      </w:r>
    </w:p>
    <w:p>
      <w:pPr>
        <w:spacing w:after="120"/>
      </w:pPr>
      <w:r>
        <w:rPr>
          <w:rFonts w:ascii="Calibri" w:hAnsi="Calibri"/>
          <w:b/>
          <w:color w:val="6E8450"/>
          <w:sz w:val="18"/>
        </w:rPr>
        <w:t>GROWTH SLEEVE · 2026-04-13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18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Entertainment · NASDAQ · United States</w:t>
      </w:r>
    </w:p>
    <w:p>
      <w:pPr>
        <w:spacing w:after="80"/>
      </w:pPr>
      <w:r>
        <w:rPr>
          <w:rFonts w:ascii="Calibri" w:hAnsi="Calibri"/>
          <w:b w:val="0"/>
          <w:color w:val="3A4A28"/>
          <w:sz w:val="20"/>
        </w:rPr>
        <w:t>Kustom Entertainment (formerly Digital Ally) is a micro-cap live event production and online ticketing company pivoting away from body cameras and security products toward music festivals (Country Stampede), venue ticketing (TicketSmarter, Kustom Tickets), and event management. The company rebranded from DGLY to KUST on January 8, 2026 following a 1-for-3 reverse stock split and is divesting its video solutions segment.</w:t>
      </w:r>
    </w:p>
    <w:p>
      <w:r>
        <w:rPr>
          <w:rFonts w:ascii="Calibri" w:hAnsi="Calibri"/>
          <w:b/>
          <w:color w:val="6E8450"/>
          <w:sz w:val="18"/>
        </w:rPr>
        <w:t>80 Employees · https://kustomentertainment.com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FY2024 revenue declined 30.4% to $19.65M with net losses of $19.84M; trailing revenue of $19.1M with a -45.4% profit margin [1][2]. Diluted EPS of -$15.04 after the 1-for-3 reverse split signals severe equity destruction [2]. AI Deployment (0/2): No meaningful AI capabilities. Market Share (1/2): TicketSmarter was named among Forbes Advisor 10 Best Ticket Resale Sites of 2026 — a genuine but small positive in a market dominated by Ticketmaster/Live Nation and StubHub/viagogo [3]. Market share remains negligible. Pipeline (1/2): Country Stampede Festival 30th anniversary in June 2026; MOU to divest video solutions segment for $6-8.5M; completed sale of Nobility Healthcare for $1.45M [1][4]. Pipeline exists but execution capital is scarce. R&amp;D Intensity (0/1): Not material — internal development is limited.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CEO Stan Ross's 'fan-first philosophy' and family heritage in music (father founded Kustom Amplifiers, used by Johnny Cash, The Jackson 5, John Fogerty) lend personal authenticity but the corporate mission has pivoted twice in recent years (body cams, then disinfectants, now live events) [3]. Community Impact (0/2): No notable ESG or community initiatives disclosed; no positive Inspire attributions in the provided CSV data. Employee Retention (1/2): CEO continuity under Stan Ross provides stability but company is sub-100 employees and has been through significant restructuring. Insider Buying (0/2): Elevated short interest, micro-cap market capitalization (~$0.8-$1.3M), and 1-for-3 reverse split reflect severe shareholder value destruction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Stock price ~$0.58-$0.84 (March 2026) with market cap of ~$676K-$1.3M [1][2]. Even at generous volume assumptions, stock price × avg daily volume falls below the $1M liquidity floor, forcing Infrastructure to 0. Beyond the floor, fundamentals are severely impaired: FY2024 revenue down 30.4% to $19.65M, net loss of $19.84M, profit margin of -45.4%, and diluted EPS of -$15.04 post reverse split [1][2]. The company has executed a 1-for-3 reverse split, divested Nobility Healthcare for $1.45M, and has an MOU to divest the video solutions segment for $6.0-8.5M to raise cash [1][4]. Enterprise value of ~$3.9M with market cap under $1M reflects debt overhang [2]. No dividend. Infrastructure score is 0 by the hard-rule liquidity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Kustom Entertainment's two name/strategy changes in recent years (Digital Ally body cams, then disinfectants, now live events) reflect survival pivots rather than infinite-game execution. The micro-cap stock price, reverse split, and segment divestitures indicate a company managing to short-term cash needs rather than building long-term franchise value. Stan Ross's music-industry heritage is genuine but the corporate vehicle is operating finite.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Ross's fan-first philosophy tied to his family's Kustom Amplifiers legacy provides personal conviction [3], but the corporate mission has shifted repeatedly (body cams → disinfectants → live events) and does not read as a durable just cause.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Stan Ross continuity helps but the company is sub-100 employees with multiple pivots and divestitures, creating high operational volatility [4].</w:t>
      </w:r>
    </w:p>
    <w:p>
      <w:pPr>
        <w:spacing w:before="200" w:after="40"/>
      </w:pPr>
      <w:r>
        <w:rPr>
          <w:rFonts w:ascii="Calibri" w:hAnsi="Calibri"/>
          <w:b/>
          <w:color w:val="1A2010"/>
          <w:sz w:val="22"/>
        </w:rPr>
        <w:t>Worthy Rivals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Kustom competes against Live Nation/Ticketmaster ($30B+ market cap) and StubHub in ticketing — worthy rivals only in aspiration, not in practice. At &lt;$2M market cap, Kustom cannot engage these rivals on equal footing [3].</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Digital Ally → Kustom pivot is the third strategic reinvention in recent years; this reflects flexibility but also a lack of a durable core business [4]. Divesting video solutions for $6-8.5M to fund the live events pivot is pragmatic but signals capital strain.</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Rebranding, reverse splitting, and divesting business segments to fund a pivot requires some boldness, but the micro-cap price action (sub-$1 and a 1-for-3 reverse split) suggests the market has limited confidence in management's lead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Kustom Entertainment is a micro-cap speculation with highly unfavorable risk/reward for IOWN investors. The company pivoted from Digital Ally (body cameras and disinfectants) to live event production and online ticketing via a January 2026 rebrand and 1-for-3 reverse stock split [4]. TicketSmarter's recognition in Forbes Advisor's 2026 Top 10 Best Ticket Resale Sites is a genuine niche win, and Country Stampede Festival celebrates its 30th anniversary in June 2026 [3]. However, FY2024 revenue declined 30% to $19.65M with a $19.8M net loss and -45% profit margin, and market cap is under $1-1.3M [1][2]. At $0.84/share with low volume, KUST fails the IOWN liquidity floor (stock price × avg daily volume &lt; $1M), forcing Infrastructure to 0.</w:t>
      </w:r>
    </w:p>
    <w:p>
      <w:pPr>
        <w:spacing w:after="120"/>
      </w:pPr>
      <w:r>
        <w:rPr>
          <w:rFonts w:ascii="Calibri" w:hAnsi="Calibri"/>
          <w:b w:val="0"/>
          <w:color w:val="3A4A28"/>
          <w:sz w:val="20"/>
        </w:rPr>
        <w:t>The bear case dominates. Micro-cap with market cap under $1.3M, repeated strategic pivots (body cams → disinfectants → live events), recent 1-for-3 reverse split, and elevated short interest all signal severe shareholder value destruction [4]. FY2024 net loss of ~$20M on only ~$20M of revenue implies the company has been burning nearly a dollar for every dollar of revenue [1][2]. The divestitures (Nobility for $1.45M, video solutions MOU for $6-8.5M) are cash-raising moves to fund operations, not value-creating transactions [1][4]. Live events and online ticketing are capital-intensive, data/AI-driven markets dominated by Live Nation/Ticketmaster, StubHub, and viagogo — Kustom cannot meaningfully compete without capital it does not have. Dilution and further reverse split risk is elevated. KUST is a speculative bet, not an IOWN Return-on-Intention holding. Inspire score is N/A (treated as 0, MIXED label).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Video solutions segment divestiture MOU closing at $6-8.5M could provide short-term liquidity cushion [4]</w:t>
      </w:r>
    </w:p>
    <w:p>
      <w:pPr>
        <w:spacing w:before="40" w:after="40"/>
        <w:ind w:left="283"/>
      </w:pPr>
      <w:r>
        <w:rPr>
          <w:rFonts w:ascii="Calibri" w:hAnsi="Calibri"/>
          <w:b/>
          <w:color w:val="4A6B25"/>
          <w:sz w:val="20"/>
        </w:rPr>
        <w:t xml:space="preserve">2. </w:t>
      </w:r>
      <w:r>
        <w:rPr>
          <w:rFonts w:ascii="Calibri" w:hAnsi="Calibri"/>
          <w:b w:val="0"/>
          <w:color w:val="3A4A28"/>
          <w:sz w:val="20"/>
        </w:rPr>
        <w:t>TicketSmarter Forbes 2026 recognition and Country Stampede 30th anniversary (June 2026) offer marketing tailwinds [3]</w:t>
      </w:r>
    </w:p>
    <w:p>
      <w:pPr>
        <w:spacing w:before="40" w:after="40"/>
        <w:ind w:left="283"/>
      </w:pPr>
      <w:r>
        <w:rPr>
          <w:rFonts w:ascii="Calibri" w:hAnsi="Calibri"/>
          <w:b/>
          <w:color w:val="4A6B25"/>
          <w:sz w:val="20"/>
        </w:rPr>
        <w:t xml:space="preserve">3. </w:t>
      </w:r>
      <w:r>
        <w:rPr>
          <w:rFonts w:ascii="Calibri" w:hAnsi="Calibri"/>
          <w:b w:val="0"/>
          <w:color w:val="3A4A28"/>
          <w:sz w:val="20"/>
        </w:rPr>
        <w:t>Live event industry growth ($100B global market) provides a potentially large TAM if Kustom can stabilize execution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IOWN Liquidity Floor Triggered — stock price × avg daily volume below $1M forces Infrastructure to 0, indicating stock is inappropriate for IOWN portfolio [1][2]</w:t>
      </w:r>
    </w:p>
    <w:p>
      <w:pPr>
        <w:spacing w:before="40" w:after="40"/>
        <w:ind w:left="283"/>
      </w:pPr>
      <w:r>
        <w:rPr>
          <w:rFonts w:ascii="Calibri" w:hAnsi="Calibri"/>
          <w:b/>
          <w:color w:val="4A6B25"/>
          <w:sz w:val="20"/>
        </w:rPr>
        <w:t xml:space="preserve">2. </w:t>
      </w:r>
      <w:r>
        <w:rPr>
          <w:rFonts w:ascii="Calibri" w:hAnsi="Calibri"/>
          <w:b w:val="0"/>
          <w:color w:val="3A4A28"/>
          <w:sz w:val="20"/>
        </w:rPr>
        <w:t>Going-concern-level financial profile — FY2024 net loss of $19.8M on $19.65M revenue (-100% net margin), market cap under $1.3M, repeated strategic pivots [1][2][4]</w:t>
      </w:r>
    </w:p>
    <w:p>
      <w:pPr>
        <w:spacing w:before="40" w:after="40"/>
        <w:ind w:left="283"/>
      </w:pPr>
      <w:r>
        <w:rPr>
          <w:rFonts w:ascii="Calibri" w:hAnsi="Calibri"/>
          <w:b/>
          <w:color w:val="4A6B25"/>
          <w:sz w:val="20"/>
        </w:rPr>
        <w:t xml:space="preserve">3. </w:t>
      </w:r>
      <w:r>
        <w:rPr>
          <w:rFonts w:ascii="Calibri" w:hAnsi="Calibri"/>
          <w:b w:val="0"/>
          <w:color w:val="3A4A28"/>
          <w:sz w:val="20"/>
        </w:rPr>
        <w:t>Competitive disadvantage vs. Live Nation/Ticketmaster and StubHub in AI-driven ticketing; Kustom lacks capital for data/ML build-out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(2/9): Live event production is physically grounded, but online ticketing is in an arms race where Ticketmaster, StubHub, viagogo, and new AI-powered entrants (automated price-discovery bots, AI-driven fan matching) are moving far faster than a micro-cap operator with &lt;$20M revenue [3]. AI-enabled scalping bots have historically plagued ticketing and require capital to detect/counter. Kustom lacks resources to compete on data/ML. AI Opportunity (1/1): TicketSmarter's Forbes Advisor 2026 top-10 recognition suggests a narrow competitive niche, and live events as a $100B global market offers room [3]. But without meaningful capital, Kustom cannot deploy AI at scale to capture share.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Kustom Entertainment (KUST) Stock Price &amp; Overview — StockAnalysis / Yahoo Finance / CNBC, price $0.58-$0.84, market cap ~$676K-$1.3M, accessed April 2026</w:t>
      </w:r>
    </w:p>
    <w:p>
      <w:pPr>
        <w:spacing w:before="20" w:after="20"/>
        <w:ind w:left="170"/>
      </w:pPr>
      <w:r>
        <w:rPr>
          <w:rFonts w:ascii="Calibri" w:hAnsi="Calibri"/>
          <w:b/>
          <w:color w:val="4A6B25"/>
          <w:sz w:val="15"/>
        </w:rPr>
        <w:t xml:space="preserve">2. </w:t>
      </w:r>
      <w:r>
        <w:rPr>
          <w:rFonts w:ascii="Calibri" w:hAnsi="Calibri"/>
          <w:b w:val="0"/>
          <w:color w:val="3A4A28"/>
          <w:sz w:val="17"/>
        </w:rPr>
        <w:t>KUST FY2024 financials — revenue $19.65M (-30.4%), net loss $19.84M, profit margin -45.36%, diluted EPS -$15.04 (post reverse split)</w:t>
      </w:r>
    </w:p>
    <w:p>
      <w:pPr>
        <w:spacing w:before="20" w:after="20"/>
        <w:ind w:left="170"/>
      </w:pPr>
      <w:r>
        <w:rPr>
          <w:rFonts w:ascii="Calibri" w:hAnsi="Calibri"/>
          <w:b/>
          <w:color w:val="4A6B25"/>
          <w:sz w:val="15"/>
        </w:rPr>
        <w:t xml:space="preserve">3. </w:t>
      </w:r>
      <w:r>
        <w:rPr>
          <w:rFonts w:ascii="Calibri" w:hAnsi="Calibri"/>
          <w:b w:val="0"/>
          <w:color w:val="3A4A28"/>
          <w:sz w:val="17"/>
        </w:rPr>
        <w:t>Kustom Entertainment TicketSmarter Forbes Advisor 2026 10 Best Ticket Resale Sites recognition, February 2026; CEO Stan Ross music industry heritage commentary (Kansas City Business Journal)</w:t>
      </w:r>
    </w:p>
    <w:p>
      <w:pPr>
        <w:spacing w:before="20" w:after="20"/>
        <w:ind w:left="170"/>
      </w:pPr>
      <w:r>
        <w:rPr>
          <w:rFonts w:ascii="Calibri" w:hAnsi="Calibri"/>
          <w:b/>
          <w:color w:val="4A6B25"/>
          <w:sz w:val="15"/>
        </w:rPr>
        <w:t xml:space="preserve">4. </w:t>
      </w:r>
      <w:r>
        <w:rPr>
          <w:rFonts w:ascii="Calibri" w:hAnsi="Calibri"/>
          <w:b w:val="0"/>
          <w:color w:val="3A4A28"/>
          <w:sz w:val="17"/>
        </w:rPr>
        <w:t>Digital Ally → Kustom Entertainment rebrand and 1-for-3 reverse split effective January 8, 2026; Nobility Healthcare divestiture ($1.45M) and Video Solutions MOU ($6.0-8.5M) announcements, January 2026</w:t>
      </w:r>
    </w:p>
    <w:p>
      <w:pPr>
        <w:spacing w:before="20" w:after="20"/>
        <w:ind w:left="170"/>
      </w:pPr>
      <w:r>
        <w:rPr>
          <w:rFonts w:ascii="Calibri" w:hAnsi="Calibri"/>
          <w:b/>
          <w:color w:val="4A6B25"/>
          <w:sz w:val="15"/>
        </w:rPr>
        <w:t xml:space="preserve">5. </w:t>
      </w:r>
      <w:r>
        <w:rPr>
          <w:rFonts w:ascii="Calibri" w:hAnsi="Calibri"/>
          <w:b w:val="0"/>
          <w:color w:val="3A4A28"/>
          <w:sz w:val="17"/>
        </w:rPr>
        <w:t>Kustom Entertainment Navigates Strategic Pivot Amid Elevated Short Interest — InvestorBrandNetwork commentary</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