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LAR</w:t>
      </w:r>
      <w:r>
        <w:rPr>
          <w:rFonts w:ascii="Calibri" w:hAnsi="Calibri"/>
          <w:b/>
          <w:color w:val="1A2010"/>
          <w:sz w:val="40"/>
        </w:rPr>
        <w:t xml:space="preserve">  Lithium Argentina AG</w:t>
      </w:r>
    </w:p>
    <w:p>
      <w:pPr>
        <w:spacing w:after="120"/>
      </w:pPr>
      <w:r>
        <w:rPr>
          <w:rFonts w:ascii="Calibri" w:hAnsi="Calibri"/>
          <w:b/>
          <w:color w:val="6E8450"/>
          <w:sz w:val="18"/>
        </w:rPr>
        <w:t>GROWTH SLEEVE · 2026-04-09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Switzerland</w:t>
      </w:r>
    </w:p>
    <w:p>
      <w:pPr>
        <w:spacing w:after="80"/>
      </w:pPr>
      <w:r>
        <w:rPr>
          <w:rFonts w:ascii="Calibri" w:hAnsi="Calibri"/>
          <w:b w:val="0"/>
          <w:color w:val="3A4A28"/>
          <w:sz w:val="20"/>
        </w:rPr>
        <w:t>Lithium Argentina AG is a lithium resource company focused on advancing lithium projects in Argentina. The company owns interests in the Cauchari-Olaroz project in Jujuy province (40,000 tpa capacity, JV with Ganfeng Lithium) and the Pastos Grandes project in Salta Province. The company produced over 34,000 tonnes of lithium carbonate in 2025 and is headquartered in Zug, Switzerland.</w:t>
      </w:r>
    </w:p>
    <w:p>
      <w:r>
        <w:rPr>
          <w:rFonts w:ascii="Calibri" w:hAnsi="Calibri"/>
          <w:b/>
          <w:color w:val="6E8450"/>
          <w:sz w:val="18"/>
        </w:rPr>
        <w:t>https://www.lithium-argentina.com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Lithium Argentina successfully ramped the Cauchari-Olaroz project to commercial production, reaching 34,100 tonnes in 2025 — at the high end of guidance — while reducing cash costs from $8,000+/tonne in early 2024 to $5,618/tonne by Q4 2025, a dramatic operational improvement [1]. AI Deployment (0/2): No evidence of AI deployment in operations, extraction processes, or business functions; lithium brine extraction remains a conventional chemical process [2]. Market Share (1/2): Cauchari-Olaroz is one of the larger lithium carbonate operations in Argentina's Lithium Triangle, and LAR is a meaningful player in the global lithium supply chain, though not a category leader like Albemarle or SQM [1]. Pipeline (1/2): The Pastos Grandes Scoping Study was completed in Q3 2025, and 2026 production guidance of 35,000-40,000 tonnes shows growth visibility, but the second project remains early-stage [1]. R&amp;D Intensity (1/1): The company invests in extraction technology optimization, achieving significant cost reductions that demonstrate process engineering capability above commodity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Lithium Argentina's stated purpose centers on advancing lithium projects in Argentina with responsible practices — a functional description of what the company does rather than an aspirational vision of why it exists. It is interchangeable with any lithium miner [2]. Community Impact (1/2): The company has engaged with local communities in Jujuy and Salta provinces and discusses ESG commitments, but lithium mining in the Argentine Lithium Triangle faces documented concerns about water consumption, Indigenous community consultation (FPIC), and environmental impact [3]. Employee Retention (0/2): Management team has an average tenure of only 1.7 years following organizational restructuring; no public data on employee culture or retention [2]. Insider Buying (1/2): CEO Sam Pigott was appointed in March 2024 from Ganfeng Lithium (the JV partner), bringing strategic alignment, and met with Argentine President Milei to discuss lithium industry development — demonstrating leadership commitment, though no specific insider purchase data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Lithium Argentina is transitioning from pre-revenue exploration to commercial production, creating a mixed infrastructure picture. D/E of 29.0% is excellent (well below 70% target), but ROE of -9.0% reflects the pre-profitability stage [4]. Revenue data is limited — the company only began meaningful sales in 2024-2025 with Q4 2025 revenue of $92M. Forward P/E of 17.1x is reasonable given 2026 EBITDA projections of ~$460M at $20K/tonne lithium prices [1]. Profit margin is 0% as the company just reached break-even in Q4 2025 ($31M net income) after full-year losses of $39M [1]. Revenue growth YoY and 5yr CAGR are not calculable from limited history. Liquidity is adequate: 3.4M avg daily volume × $7.69 = $26.2M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Lithium Argentina shows elements of long-term thinking — the multi-year development of Cauchari-Olaroz from exploration to 34,000 tpa production, and the Pastos Grandes pipeline project — but the company is too early in its operational life to demonstrate the organizational depth and crisis resilience that characterize infinite game players. The recent management transition and short average tenure raise questions about institutional continuity.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LAR's purpose is functional — extracting lithium to enable the energy transition — which connects to a larger cause (decarbonization) but is not distinctively articulated or validated by decades of execution [2]. The company's website emphasizes responsible mining and community engagement, but these are table-stakes for any resource company. CEO Pigott's engagement with Argentine President Milei suggests strategic vision, but the cause remains shallow (1 pt).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management team has an average tenure of only 1.7 years, reflecting wholesale leadership turnover following the separation from Lithium Americas Corp. in 2023 and CEO Pigott's appointment in March 2024 [2]. While the new team brings relevant experience, the organizational instability and short tenure suggest a team that has not yet built deep institutional trust (0 pts).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Pigott's prior six-year tenure at Ganfeng Lithium (the JV partner and a top-3 global lithium producer) demonstrates an understanding of competitive dynamics from the inside [2]. The Ganfeng partnership itself reflects an acknowledgment that a worthy rival's capabilities (scale, processing expertise, market access) complement LAR's resource base — a constructive competitive relationship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evolved from Lithium Americas Corp. to an independent Argentina-focused entity in 2023, then redomiciled from Canada to Switzerland in January 2025 — demonstrating willingness to restructure for strategic advantage [2]. The Pastos Grandes pipeline represents the next potential transformation. These are meaningful adaptations, though driven partly by corporate necessity rather than visionary reinvention (1 pt).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is too early-stage to demonstrate a pattern of courageous leadership decisions. The Cauchari-Olaroz ramp-up was competently executed, but there are no clear examples of leadership sacrificing short-term results for long-term capability or taking principled stances against market pressure [1]. Management has not yet faced the type of adversity that tests courage (0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Lithium Argentina is a compelling early-stage lithium producer transitioning from pre-revenue exploration to meaningful profitability. The Cauchari-Olaroz project produced 34,100 tonnes of lithium carbonate in 2025, reaching the high end of guidance, while cash costs plummeted from $8,000+/tonne to $5,618/tonne by Q4 — a 30% reduction demonstrating operational maturity [1]. Q4 2025 revenue of $92M and net income of $31M proved the business model, and 2026 projections are transformational: at $20,000/tonne lithium prices (with Q1 2026 realized prices already at ~$17,000/tonne), EBITDA could reach $460M against a $1.25B market cap — a sub-3x EV/EBITDA if sustained [1]. The low D/E ratio of 29% and 2026 production guidance of 35,000-40,000 tonnes provide financial and operational cushion.</w:t>
      </w:r>
    </w:p>
    <w:p>
      <w:pPr>
        <w:spacing w:after="120"/>
      </w:pPr>
      <w:r>
        <w:rPr>
          <w:rFonts w:ascii="Calibri" w:hAnsi="Calibri"/>
          <w:b w:val="0"/>
          <w:color w:val="3A4A28"/>
          <w:sz w:val="20"/>
        </w:rPr>
        <w:t>The bear case centers on lithium price volatility and execution risk. Lithium carbonate prices collapsed from $80,000/tonne in 2022 to below $10,000/tonne in late 2024 before recovering to ~$17,000/tonne — a 78% decline that drove LAR's full-year 2025 loss of $39M despite strong production [1]. The company's 40% JV interest in Cauchari-Olaroz (with Ganfeng holding 51%) limits economic upside and strategic control. ESG risks are significant: lithium mining in Argentina's Lithium Triangle faces documented concerns about water consumption in arid regions, Indigenous community consultation failures (lack of Free Prior Informed Consent), and environmental degradation of sensitive salt flat ecosystems [3]. Management turnover is elevated with average tenure of only 1.7 years, and the Pastos Grandes second project remains early-stage with no production timeline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Lithium price recovery — Q1 2026 realized prices of ~$17,000/tonne versus $7,500/tonne average in Q3 2025 could drive 2026 EBITDA to $460M at current production levels [1]</w:t>
      </w:r>
    </w:p>
    <w:p>
      <w:pPr>
        <w:spacing w:before="40" w:after="40"/>
        <w:ind w:left="283"/>
      </w:pPr>
      <w:r>
        <w:rPr>
          <w:rFonts w:ascii="Calibri" w:hAnsi="Calibri"/>
          <w:b/>
          <w:color w:val="4A6B25"/>
          <w:sz w:val="20"/>
        </w:rPr>
        <w:t xml:space="preserve">2. </w:t>
      </w:r>
      <w:r>
        <w:rPr>
          <w:rFonts w:ascii="Calibri" w:hAnsi="Calibri"/>
          <w:b w:val="0"/>
          <w:color w:val="3A4A28"/>
          <w:sz w:val="20"/>
        </w:rPr>
        <w:t>Production ramp to 35,000-40,000 tonnes in 2026, a 3-18% increase over 2025 output, with potential for further cost reductions below $5,600/tonne [1]</w:t>
      </w:r>
    </w:p>
    <w:p>
      <w:pPr>
        <w:spacing w:before="40" w:after="40"/>
        <w:ind w:left="283"/>
      </w:pPr>
      <w:r>
        <w:rPr>
          <w:rFonts w:ascii="Calibri" w:hAnsi="Calibri"/>
          <w:b/>
          <w:color w:val="4A6B25"/>
          <w:sz w:val="20"/>
        </w:rPr>
        <w:t xml:space="preserve">3. </w:t>
      </w:r>
      <w:r>
        <w:rPr>
          <w:rFonts w:ascii="Calibri" w:hAnsi="Calibri"/>
          <w:b w:val="0"/>
          <w:color w:val="3A4A28"/>
          <w:sz w:val="20"/>
        </w:rPr>
        <w:t>Pastos Grandes project advancement following the Q3 2025 Scoping Study completion, providing a second production asset for long-term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Lithium price volatility — prices have swung from $80,000 to $10,000/tonne in recent years; a return to 2024 lows would eliminate profitability despite operational improvements [1]</w:t>
      </w:r>
    </w:p>
    <w:p>
      <w:pPr>
        <w:spacing w:before="40" w:after="40"/>
        <w:ind w:left="283"/>
      </w:pPr>
      <w:r>
        <w:rPr>
          <w:rFonts w:ascii="Calibri" w:hAnsi="Calibri"/>
          <w:b/>
          <w:color w:val="4A6B25"/>
          <w:sz w:val="20"/>
        </w:rPr>
        <w:t xml:space="preserve">2. </w:t>
      </w:r>
      <w:r>
        <w:rPr>
          <w:rFonts w:ascii="Calibri" w:hAnsi="Calibri"/>
          <w:b w:val="0"/>
          <w:color w:val="3A4A28"/>
          <w:sz w:val="20"/>
        </w:rPr>
        <w:t>ESG and community risk — Argentine lithium mining faces water consumption concerns, Indigenous consultation failures, and regulatory enforcement gaps in the Lithium Triangle [3]</w:t>
      </w:r>
    </w:p>
    <w:p>
      <w:pPr>
        <w:spacing w:before="40" w:after="40"/>
        <w:ind w:left="283"/>
      </w:pPr>
      <w:r>
        <w:rPr>
          <w:rFonts w:ascii="Calibri" w:hAnsi="Calibri"/>
          <w:b/>
          <w:color w:val="4A6B25"/>
          <w:sz w:val="20"/>
        </w:rPr>
        <w:t xml:space="preserve">3. </w:t>
      </w:r>
      <w:r>
        <w:rPr>
          <w:rFonts w:ascii="Calibri" w:hAnsi="Calibri"/>
          <w:b w:val="0"/>
          <w:color w:val="3A4A28"/>
          <w:sz w:val="20"/>
        </w:rPr>
        <w:t>JV dependency — Ganfeng Lithium holds 51% of Cauchari-Olaroz, limiting LAR's economic capture and strategic control of its primary producing asset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Lithium is a critical input for batteries powering EVs, grid storage, and consumer electronics — physical commodity extraction that AI structurally cannot displace [1]. AI actually increases demand for lithium through data center backup power systems, AI-enabled devices requiring batteries, and the electrification trend that AI computing accelerates. The Cauchari-Olaroz brine extraction operation involves chemical processing of physical resources in remote Argentine salt flats, which is immune to software substitution. No analysts have flagged AI as a risk to lithium mining. AI Opportunity (0/1): LAR does not generate revenue from AI products or services; it is a commodity producer that benefits from AI-driven demand growth indirectly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Lithium Argentina Reports Fourth Quarter and Full Year 2025 Results — 34,100 tonnes produced, Q4 revenue $92M, cash costs $5,618/tonne, March 2026</w:t>
      </w:r>
    </w:p>
    <w:p>
      <w:pPr>
        <w:spacing w:before="20" w:after="20"/>
        <w:ind w:left="170"/>
      </w:pPr>
      <w:r>
        <w:rPr>
          <w:rFonts w:ascii="Calibri" w:hAnsi="Calibri"/>
          <w:b/>
          <w:color w:val="4A6B25"/>
          <w:sz w:val="15"/>
        </w:rPr>
        <w:t xml:space="preserve">2. </w:t>
      </w:r>
      <w:r>
        <w:rPr>
          <w:rFonts w:ascii="Calibri" w:hAnsi="Calibri"/>
          <w:b w:val="0"/>
          <w:color w:val="3A4A28"/>
          <w:sz w:val="17"/>
        </w:rPr>
        <w:t>Lithium Argentina AG — Company website, leadership team, governance, and Morningstar CEO analysis,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ESG and sustainability challenges in the Lithium Triangle — Springer Nature, ScienceDirect research papers on environmental and social governance issues, 2022-2025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LAR (Lithium Argentina), retrieved April 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