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LAUR</w:t>
      </w:r>
      <w:r>
        <w:rPr>
          <w:rFonts w:ascii="Calibri" w:hAnsi="Calibri"/>
          <w:b/>
          <w:color w:val="1A2010"/>
          <w:sz w:val="40"/>
        </w:rPr>
        <w:t xml:space="preserve">  Laureate Education, Inc.</w:t>
      </w:r>
    </w:p>
    <w:p>
      <w:pPr>
        <w:spacing w:after="120"/>
      </w:pPr>
      <w:r>
        <w:rPr>
          <w:rFonts w:ascii="Calibri" w:hAnsi="Calibri"/>
          <w:b/>
          <w:color w:val="6E8450"/>
          <w:sz w:val="18"/>
        </w:rPr>
        <w:t>GROWTH SLEEVE · 2026-04-20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NASDAQ · United States</w:t>
      </w:r>
    </w:p>
    <w:p>
      <w:pPr>
        <w:spacing w:after="80"/>
      </w:pPr>
      <w:r>
        <w:rPr>
          <w:rFonts w:ascii="Calibri" w:hAnsi="Calibri"/>
          <w:b w:val="0"/>
          <w:color w:val="3A4A28"/>
          <w:sz w:val="20"/>
        </w:rPr>
        <w:t>Laureate Education, Inc. operates as a global network of for-profit higher education institutions, primarily in Latin America. The company offers undergraduate and graduate degree programs in a range of disciplines through its university campuses and online platforms in Mexico, Peru, Chile, and other markets. With approximately 33,900 employees, Laureate serves students through campus-based and hybrid learning models focused on workforce-relevant education.</w:t>
      </w:r>
    </w:p>
    <w:p>
      <w:r>
        <w:rPr>
          <w:rFonts w:ascii="Calibri" w:hAnsi="Calibri"/>
          <w:b/>
          <w:color w:val="6E8450"/>
          <w:sz w:val="18"/>
        </w:rPr>
        <w:t>33,900 Employees · https://www.laureate.net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Laureate has executed a successful strategic transformation from a sprawling global for-profit education network (operating in 25+ countries) to a focused Latin American operator, divesting non-core assets and concentrating on high-growth markets. Revenue grew 27.9% YoY to $1.7B with 88.4% earnings growth — exceptional execution [1][4]. The company surpassed 2025 guidance across all metrics. AI Deployment (0/2): No evidence of meaningful AI deployment in educational delivery or operations. The company has not publicly discussed AI-enhanced learning platforms, adaptive education technology, or AI-driven student outcomes optimization. Market Share (2/2): Laureate is one of the largest for-profit higher education operators in Latin America, with a strong brand position in Mexico and Peru [1]. The company guided FY2026 revenue of $1.89-1.91B, reflecting 11-12% as-reported growth and 6-7% organic constant-currency growth. Pipeline (1/2): Growth is driven by enrollment expansion and tuition increases in Latin America, with online enrollment growing strongly in Peru. However, Mexico intake volume growth is softening and Peru online growth creates price/mix pressure [1]. R&amp;D Intensity (1/1): Investment in online and hybrid learning platforms demonstrates operational innovation within the education sector, though not technology R&amp;D per 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Laureate's mission to 'expand access to high-quality, affordable education' in Latin America is genuinely inspiring — educational access is a powerful driver of social mobility in developing economies. The company serves hundreds of thousands of students who might otherwise lack access to higher education [1]. Community Impact (1/2): Laureate's core business IS community impact — providing higher education access in underserved Latin American markets creates direct social value through workforce development and credential attainment. Employee Retention (1/2): CEO Eilif Serck-Hanssen has led since January 2018 (7.5+ years), providing strategic continuity through the massive portfolio simplification. Glassdoor shows a 4.0/5.0 rating for work-life balance and culture/values — above average for education companies [2]. However, some reviews cite 'divide and conquer' management style and male-dominated leadership [2]. Insider Buying (1/2): The company announced an expanded share buyback program alongside FY2026 guidance, demonstrating capital return commitment and management confidence in the stock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Laureate's financials are strong for an education company. Revenue of $1.7B grew 27.9% YoY with 16.5% profit margin, 33.2% operating margin, and 26.4% ROE — all well above sector averages [4]. Forward P/E of 13.7x and PEG of 1.13x represent reasonable valuation for a company growing earnings 88% YoY [4]. D/E of 43.4% is moderate ($515M debt vs $147M cash), manageable given $332M FCF generation. EPS of $1.89 TTM with forward EPS of $2.48 implies continued double-digit earnings growth [4]. FY2026 adjusted EBITDA guidance of $583-593M implies 12-14% growth with 50bps margin expansion [1]. The share buyback expansion signals capital allocation discipline. Liquidity floor cleared: 1.77M avg vol × $33.84 = $59.8M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Laureate demonstrates mixed infinite-game characteristics. The commitment to expanding educational access in Latin America is an enduring cause, and the strategic portfolio simplification from 25+ countries to focused Latin American operations shows long-term thinking over short-term revenue maximization. However, the for-profit education model creates inherent tension between student outcomes and financial returns, and the company's AI adoption lag suggests insufficient investment in future capabilities.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Expanding access to affordable, quality higher education in Latin America is a powerful and durable cause. Education is a proven driver of social mobility, and hundreds of thousands of students benefit directly from Laureate's institutions [1]. The company's FY2026 guidance emphasizing organic enrollment growth over acquisition reflects commitment to quality over scale. The just cause is somewhat tempered by the for-profit model — student outcomes must consistently align with financial incentives for the mission to be fully credible.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ratings of 4.0/5.0 for work-life balance and culture/values are solid for the education sector [2]. The 33,900-person workforce across multiple Latin American countries is large and distributed. CEO Serck-Hanssen's 7.5-year tenure provides leadership stability. However, reviews cite concerns about male-dominated leadership and 'divide and conquer' management approaches, suggesting hierarchical culture in parts of the organization [2]. The company's strategic simplification reduced organizational complexity.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Laureate competes against local public universities, other for-profit chains (Ánima Education, Cogna), and increasingly against online-only providers. The company's response to online competition has been measured — growing Peru online enrollment while maintaining campus presence — rather than either ignoring or panicking about the trend [1]. However, the lack of public AI adoption strategy suggests insufficient engagement with the most transformative competitive force in education.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Laureate fundamentally reinvented itself over the past five years, divesting operations in 20+ countries to concentrate on Latin America — a radical strategic simplification that required exiting established markets and accepting near-term revenue decline for long-term focus [1]. The company went from a sprawling global conglomerate to a focused regional operator with dramatically improved profitability, demonstrating willingness to abandon past identity for future viability.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divest most of the global portfolio and focus on Latin America required courage — investors initially punished the strategic shift. Serck-Hanssen maintained the strategy through criticism, and the results (88% earnings growth, expanding margins) validate the conviction [1]. However, the company's silence on AI adoption in education — the defining transformative force in its industry — suggests cautious followership rather than courageous leadership on the most important strategic question.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Laureate Education is a well-executed for-profit higher education platform focused on Latin America, delivering 27.9% revenue growth to $1.7B and 88.4% earnings growth in 2025 after a multi-year strategic simplification from 25+ countries to concentrated Latin American operations [1][4]. FY2026 guidance of $1.89-1.91B revenue (11-12% growth) with $583-593M adjusted EBITDA (12-14% growth, 50bps margin expansion) reflects continued execution [1]. Financials are strong: 17.9x trailing P/E, 13.7x forward P/E, 1.13x PEG, 26.4% ROE, 16.5% profit margin, and $332M FCF [4]. The expanded share buyback program demonstrates capital allocation discipline. Educational access in Latin America is a secular growth driver with demographic tailwinds, and the Inspire Impact Score of 49 reflects strong social alignment with 7 positive ESG attributions.</w:t>
      </w:r>
    </w:p>
    <w:p>
      <w:pPr>
        <w:spacing w:after="120"/>
      </w:pPr>
      <w:r>
        <w:rPr>
          <w:rFonts w:ascii="Calibri" w:hAnsi="Calibri"/>
          <w:b w:val="0"/>
          <w:color w:val="3A4A28"/>
          <w:sz w:val="20"/>
        </w:rPr>
        <w:t>The primary risks are AI disruption to higher education, geographic concentration, and currency exposure. AI-powered learning platforms and generative AI tutoring tools increasingly offer personalized education at lower cost, threatening the value proposition of traditional university instruction — and Laureate has not publicly articulated an AI strategy [3]. FX represents approximately 5 percentage points of the 11-12% revenue growth guidance, meaning organic constant-currency growth is a more modest 6-7% [1]. Mexico intake volume growth is softening due to macroeconomic conditions, and Peru online expansion creates price/mix headwinds [1]. The for-profit education model carries inherent regulatory and reputational risk — any government action restricting for-profit education in key markets would be devastating. D/E of 43.4% with $515M debt is manageable at current cash flows but reduces margin of safety. At $4.8B market cap, the stock trades near its 52-week high of $37.91, leaving limited upside from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of $1.89-1.91B revenue and $583-593M adjusted EBITDA with 50bps margin expansion, beating consensus expectations at announcement [1]</w:t>
      </w:r>
    </w:p>
    <w:p>
      <w:pPr>
        <w:spacing w:before="40" w:after="40"/>
        <w:ind w:left="283"/>
      </w:pPr>
      <w:r>
        <w:rPr>
          <w:rFonts w:ascii="Calibri" w:hAnsi="Calibri"/>
          <w:b/>
          <w:color w:val="4A6B25"/>
          <w:sz w:val="20"/>
        </w:rPr>
        <w:t xml:space="preserve">2. </w:t>
      </w:r>
      <w:r>
        <w:rPr>
          <w:rFonts w:ascii="Calibri" w:hAnsi="Calibri"/>
          <w:b w:val="0"/>
          <w:color w:val="3A4A28"/>
          <w:sz w:val="20"/>
        </w:rPr>
        <w:t>Expanded share buyback program demonstrates management confidence and provides shareholder return mechanism without dividend commitment [1]</w:t>
      </w:r>
    </w:p>
    <w:p>
      <w:pPr>
        <w:spacing w:before="40" w:after="40"/>
        <w:ind w:left="283"/>
      </w:pPr>
      <w:r>
        <w:rPr>
          <w:rFonts w:ascii="Calibri" w:hAnsi="Calibri"/>
          <w:b/>
          <w:color w:val="4A6B25"/>
          <w:sz w:val="20"/>
        </w:rPr>
        <w:t xml:space="preserve">3. </w:t>
      </w:r>
      <w:r>
        <w:rPr>
          <w:rFonts w:ascii="Calibri" w:hAnsi="Calibri"/>
          <w:b w:val="0"/>
          <w:color w:val="3A4A28"/>
          <w:sz w:val="20"/>
        </w:rPr>
        <w:t>Latin American demographic tailwinds and growing middle class drive secular demand for higher education access and workforce credentialing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to higher education — AI tutoring, adaptive learning platforms, and credential devaluation threaten the traditional university value proposition; Laureate has no public AI strategy [3]</w:t>
      </w:r>
    </w:p>
    <w:p>
      <w:pPr>
        <w:spacing w:before="40" w:after="40"/>
        <w:ind w:left="283"/>
      </w:pPr>
      <w:r>
        <w:rPr>
          <w:rFonts w:ascii="Calibri" w:hAnsi="Calibri"/>
          <w:b/>
          <w:color w:val="4A6B25"/>
          <w:sz w:val="20"/>
        </w:rPr>
        <w:t xml:space="preserve">2. </w:t>
      </w:r>
      <w:r>
        <w:rPr>
          <w:rFonts w:ascii="Calibri" w:hAnsi="Calibri"/>
          <w:b w:val="0"/>
          <w:color w:val="3A4A28"/>
          <w:sz w:val="20"/>
        </w:rPr>
        <w:t>Geographic and currency concentration — ~5 percentage points of revenue growth from FX; Mexico macro softening and Peru price/mix headwinds create near-term organic growth pressure [1]</w:t>
      </w:r>
    </w:p>
    <w:p>
      <w:pPr>
        <w:spacing w:before="40" w:after="40"/>
        <w:ind w:left="283"/>
      </w:pPr>
      <w:r>
        <w:rPr>
          <w:rFonts w:ascii="Calibri" w:hAnsi="Calibri"/>
          <w:b/>
          <w:color w:val="4A6B25"/>
          <w:sz w:val="20"/>
        </w:rPr>
        <w:t xml:space="preserve">3. </w:t>
      </w:r>
      <w:r>
        <w:rPr>
          <w:rFonts w:ascii="Calibri" w:hAnsi="Calibri"/>
          <w:b w:val="0"/>
          <w:color w:val="3A4A28"/>
          <w:sz w:val="20"/>
        </w:rPr>
        <w:t>For-profit education regulatory risk — government actions restricting or penalizing for-profit education in Mexico, Peru, or Chile could severely impact enrollment and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Laureate faces moderate AI disruption risk from multiple vectors. AI-powered learning platforms (Khan Academy, Coursera, Duolingo) increasingly offer personalized education at lower cost, and generative AI tools (ChatGPT, Claude) can serve as tutors, threatening the value proposition of traditional instruction [3]. Credential devaluation is a longer-term risk as employers increasingly value skills over degrees. However, Laureate's Latin American focus provides geographic buffer — AI education disruption is slower in developing markets where campus-based learning, credentialing, and social networks remain highly valued. The company's in-person/hybrid model is harder to replicate than pure online education. AI Opportunity (1/1): AI could enhance Laureate's educational delivery through adaptive learning, automated grading, and personalized student support — potentially reducing costs while improving outcomes. The company has not publicly discussed AI adoption, which represents both a missed opportunity and future upside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Laureate Education Q4 2025 and Full Year 2025 Earnings Release — $1.7B revenue, 27.9% growth, 88.4% EPS growth, FY2026 guidance, expanded buyback,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 Laureate Education 4.0/5.0 culture rating, leadership concerns, male-dominated leadership,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AI and Education Industry Reports — S&amp;P Global, UNESCO, Stanford HAI analysis of AI disruption to higher education,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LAUR (Laureate Education,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