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LDI</w:t>
      </w:r>
      <w:r>
        <w:rPr>
          <w:rFonts w:ascii="Calibri" w:hAnsi="Calibri"/>
          <w:b/>
          <w:color w:val="1A2010"/>
          <w:sz w:val="40"/>
        </w:rPr>
        <w:t xml:space="preserve">  loanDepot, Inc.</w:t>
      </w:r>
    </w:p>
    <w:p>
      <w:pPr>
        <w:spacing w:after="120"/>
      </w:pPr>
      <w:r>
        <w:rPr>
          <w:rFonts w:ascii="Calibri" w:hAnsi="Calibri"/>
          <w:b/>
          <w:color w:val="6E8450"/>
          <w:sz w:val="18"/>
        </w:rPr>
        <w:t>GROWTH SLEEVE · 2026-04-07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loanDepot originates, finances, sells, and services residential mortgage loans, offering conventional agency-conforming, prime jumbo, FHA/VA, and home equity products. The company also provides title, escrow, settlement, real estate, and insurance services. Founded in 2010 by Anthony Hsieh, who returned as permanent CEO in 2025 with a mandate to accelerate AI adoption and technology innovation.</w:t>
      </w:r>
    </w:p>
    <w:p>
      <w:r>
        <w:rPr>
          <w:rFonts w:ascii="Calibri" w:hAnsi="Calibri"/>
          <w:b/>
          <w:color w:val="6E8450"/>
          <w:sz w:val="18"/>
        </w:rPr>
        <w:t>4,700 Employees · https://www.loandepot.com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loanDepot built the proprietary mello platform that helped scale the company during its growth years, but the platform became dated as the company lost market share during the 2022-2024 mortgage downturn. Founder Anthony Hsieh's return as CEO in 2025 is intended as a reset [2]. AI Deployment (1/2): Hsieh has made AI adoption a top priority, hiring CDO Dominick Marchetti and CIO Sean DeJulia (both mello platform architects) to lead the effort. CDO Marchetti stated 'the rapid acceleration of AI is bringing significant changes to our industry,' but no AI products or savings have been reported yet [2]. Market Share (1/2): Loan origination volume hit $8.04B in Q4 2025 (highest since 2022) with market share increasing 19% QoQ to 1.4%, showing meaningful recovery [1]. Pipeline (1/2): Q1 2026 guidance of $6.75B-$7.75B originations with management signaling continued tech investment, but no specific product launches named [1]. R&amp;D Intensity (0/1): No disclosed R&amp;D spending; technology investment implied by executive hires but not quantified.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loanDepot's mission focuses on making homeownership accessible through technology — clear and relevant but not distinctive among mortgage companies. The 'founder's mindset' emphasis from Hsieh signals cultural intentionality but reads as corporate turnaround language [2]. Community Impact (0/2): No evidence of charitable programs, foundation, or community investment beyond the inherent social value of mortgage lending. Employee Retention (1/2): The return of key technology leaders Marchetti and DeJulia to work under Hsieh suggests strong loyalty to the founder, and the company has 4,700 employees, but the recent CEO transition (Martell to Hsieh) and prior layoffs during the downturn create uncertainty [2]. Insider Buying (1/2): Insider transactions show stock grants/awards to multiple executives in March 2026, but no clear open-market purchases with personal funds. The founder/CEO Hsieh has significant equity through his control of the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loanDepot's balance sheet is severely strained with D/E of 1,586% reflecting the capital-intensive mortgage banking model and $6.1B in debt (primarily warehouse lines) against $465M cash [4]. ROE is negative at -24.1% and profit margin is -5.1%, though the company showed improvement with adjusted revenue up 10% YoY and adjusted net loss down 31% in 2025 [1]. Revenue growth of 70.1% YoY is strong as originations recover from trough levels. Forward P/E of 4.8x is attractive if the company achieves profitability, and Q4 2025 originations of $8.04B (highest since 2022) demonstrate recovery momentum. However, the 5yr revenue CAGR of -6.1% and continued losses offset the cyclical recovery. The company reported -$0.064 EPS in the most recent quarter, missing consensus of -$0.02 [1]. Liquidity floor cleared: 3.3M avg vol x $1.43 = $4.7M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loanDepot exhibits primarily finite game characteristics under its current turnaround posture. Founder Hsieh's return as CEO is framed around 'regaining market share' and 'leapfrogging the industry' — competitive language that Sinek would flag as finite. The company's strategic decisions are driven by near-term survival and recovery rather than a long-term vision. The mortgage industry itself is cyclical and transaction-oriented, making infinite game thinking structurally harder.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loanDepot's purpose around making homeownership accessible through technology is real but generic — every mortgage company claims this mission. Hsieh's return is framed around competitive positioning ('rekindle the competitive spirit,' 'leapfrog the industry') rather than a cause-driven vision [2]. The company's actual behavior — cycling through CEOs, laying off staff during downturns, and now rehiring — reflects a transactional approach to business.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return of former technology leaders Marchetti and DeJulia to work under Hsieh again suggests genuine loyalty and trust in the founder, which is a positive signal [2]. However, the CEO transition (Martell departed in June 2025) and prior layoffs during the downturn create organizational instability. The company had significantly more employees at peak.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Hsieh's competitive language focuses on 'leapfrogging the industry' and 'gaining market share' — finite game language about winning rather than learning from rivals. No evidence of management acknowledging Rocket Mortgage's technology advantages or Better.com's AI capabilities as inspiration for self-improvement [2].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loanDepot has remained fundamentally a mortgage origination company since its 2010 founding. The addition of title, escrow, and real estate services represents incremental expansion rather than existential flexibility. The current AI emphasis is about modernizing the same business model, not transforming it [2]. Score: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Hsieh's decision to return as CEO and hire back key technology leaders during a period of significant losses shows personal commitment to the company's future [2]. The investment in AI and technology during a loss-making period represents some courage to invest for the long term. However, the company has not demonstrated a pattern of choosing long-term capability over short-term earnings — the downturn response was layoffs and cost-cutting.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loanDepot is a mortgage lender in early-stage recovery under founder Anthony Hsieh's returned leadership, with Q4 2025 origination volume of $8.04B (highest since 2022) and market share up 19% QoQ to 1.4% [1]. Revenue growth of 70.1% YoY reflects a cyclical rebound from trough levels, and the forward P/E of 4.8x implies meaningful upside if the company achieves sustained profitability. Hsieh's AI-focused turnaround strategy, anchored by the return of CDO Marchetti and CIO DeJulia, could drive operational efficiency and competitive differentiation in the $4T+ annual mortgage market [2]. Q1 2026 guidance of $6.75B-$7.75B originations shows continued momentum. At $1.43/share, the stock offers significant leverage to a mortgage market recovery.</w:t>
      </w:r>
    </w:p>
    <w:p>
      <w:pPr>
        <w:spacing w:after="120"/>
      </w:pPr>
      <w:r>
        <w:rPr>
          <w:rFonts w:ascii="Calibri" w:hAnsi="Calibri"/>
          <w:b w:val="0"/>
          <w:color w:val="3A4A28"/>
          <w:sz w:val="20"/>
        </w:rPr>
        <w:t>The bear case is dominated by balance sheet risk and execution uncertainty. D/E of 1,586% (primarily warehouse lines) and $6.1B in total debt create extreme financial leverage that amplifies both upside and downside [4]. The company reported -$0.064 EPS in Q4 2025, missing consensus by $0.044, and profit margin remains negative at -5.1%. The 5yr revenue CAGR of -6.1% reflects secular market share losses, not just cyclical downturn. Hsieh is the third CEO since 2023 (after Frank Martell), and leadership instability creates execution risk. The AI strategy is aspirational — no products shipped, no savings quantified, and the company must invest in technology while still unprofitable [2]. The $1.43 stock price and $769M market cap reflect the market's skepticism about the turnaround. Mortgage rates remaining elevated would stall origination recovery, and a housing downturn would create credit losses on the servicing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mortgage platform development under CDO Marchetti and CIO DeJulia, potentially reducing origination costs and improving pull-through rates [2]</w:t>
      </w:r>
    </w:p>
    <w:p>
      <w:pPr>
        <w:spacing w:before="40" w:after="40"/>
        <w:ind w:left="283"/>
      </w:pPr>
      <w:r>
        <w:rPr>
          <w:rFonts w:ascii="Calibri" w:hAnsi="Calibri"/>
          <w:b/>
          <w:color w:val="4A6B25"/>
          <w:sz w:val="20"/>
        </w:rPr>
        <w:t xml:space="preserve">2. </w:t>
      </w:r>
      <w:r>
        <w:rPr>
          <w:rFonts w:ascii="Calibri" w:hAnsi="Calibri"/>
          <w:b w:val="0"/>
          <w:color w:val="3A4A28"/>
          <w:sz w:val="20"/>
        </w:rPr>
        <w:t>Continued origination volume recovery toward profitability — Q1 2026 guidance of $6.75B-$7.75B with 1.4% market share momentum [1]</w:t>
      </w:r>
    </w:p>
    <w:p>
      <w:pPr>
        <w:spacing w:before="40" w:after="40"/>
        <w:ind w:left="283"/>
      </w:pPr>
      <w:r>
        <w:rPr>
          <w:rFonts w:ascii="Calibri" w:hAnsi="Calibri"/>
          <w:b/>
          <w:color w:val="4A6B25"/>
          <w:sz w:val="20"/>
        </w:rPr>
        <w:t xml:space="preserve">3. </w:t>
      </w:r>
      <w:r>
        <w:rPr>
          <w:rFonts w:ascii="Calibri" w:hAnsi="Calibri"/>
          <w:b w:val="0"/>
          <w:color w:val="3A4A28"/>
          <w:sz w:val="20"/>
        </w:rPr>
        <w:t>Mortgage rate normalization driving refinancing wave and purchase volume expansion, leveraging loanDepot's digital origination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balance sheet leverage with D/E of 1,586% and $6.1B debt creating existential risk if mortgage volumes decline or credit conditions tighten [4]</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 third CEO since 2023 (Hsieh replacing Martell who replaced prior CEO), creating organizational whiplash and execution risk [2]</w:t>
      </w:r>
    </w:p>
    <w:p>
      <w:pPr>
        <w:spacing w:before="40" w:after="40"/>
        <w:ind w:left="283"/>
      </w:pPr>
      <w:r>
        <w:rPr>
          <w:rFonts w:ascii="Calibri" w:hAnsi="Calibri"/>
          <w:b/>
          <w:color w:val="4A6B25"/>
          <w:sz w:val="20"/>
        </w:rPr>
        <w:t xml:space="preserve">3. </w:t>
      </w:r>
      <w:r>
        <w:rPr>
          <w:rFonts w:ascii="Calibri" w:hAnsi="Calibri"/>
          <w:b w:val="0"/>
          <w:color w:val="3A4A28"/>
          <w:sz w:val="20"/>
        </w:rPr>
        <w:t>Persistent unprofitability (-5.1% margin, -$0.064 EPS miss) with no clear timeline to breakeven while needing to invest in AI technology platform modernization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Mortgage origination involves regulated financial transactions, consumer credit decisions, and real estate law that create meaningful barriers to AI-only disruption. However, AI-powered mortgage platforms (Better.com, Rocket Mortgage) are automating underwriting, document processing, and customer interaction, creating competitive pressure on traditional lenders. CDO Marchetti noted 'the rapid acceleration of AI and its disruption of established operating models' represents both threat and opportunity [2]. The company's physical-world components (title, escrow, settlement services) provide some insulation. AI Opportunity (0/1): No AI-generated revenue reported despite the strategic emphasis on AI adoption. Executive hires signal intent but no shipping products yet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loanDepot Q4 2025 and Full Year Results — $8.04B Q4 originations, 70.1% YoY revenue growth, Q1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loanDepot leadership announcements — Anthony Hsieh permanent CEO, Marchetti CDO, DeJulia CIO returns, AI strategy, August 2025</w:t>
      </w:r>
    </w:p>
    <w:p>
      <w:pPr>
        <w:spacing w:before="20" w:after="20"/>
        <w:ind w:left="170"/>
      </w:pPr>
      <w:r>
        <w:rPr>
          <w:rFonts w:ascii="Calibri" w:hAnsi="Calibri"/>
          <w:b/>
          <w:color w:val="4A6B25"/>
          <w:sz w:val="15"/>
        </w:rPr>
        <w:t xml:space="preserve">3. </w:t>
      </w:r>
      <w:r>
        <w:rPr>
          <w:rFonts w:ascii="Calibri" w:hAnsi="Calibri"/>
          <w:b w:val="0"/>
          <w:color w:val="3A4A28"/>
          <w:sz w:val="17"/>
        </w:rPr>
        <w:t>HousingWire, PYMNTS — loanDepot returns to profitability commentary, tech investment analysis,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LDI (loanDepot),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